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4B" w:rsidRPr="002A474B" w:rsidRDefault="002A474B" w:rsidP="002A4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Основным требованием при обеспечении введения ФГОС служит методическое сопровождение и консультирование участников образовательного процесса. Именно поэтому моей темой самообразования стала «</w:t>
      </w:r>
      <w:proofErr w:type="spellStart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Здоровьесберегающие</w:t>
      </w:r>
      <w:proofErr w:type="spellEnd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технологии на уроках английского языка в рамках ФГОС».</w:t>
      </w:r>
    </w:p>
    <w:p w:rsidR="002A474B" w:rsidRPr="002A474B" w:rsidRDefault="002A474B" w:rsidP="002A4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Здоровье человека всегда ставилось во главу угла, затрагивая абсолютно все сферы жизнедеятельности человека, однако именно в последнее время оно вызывает все большее количество вопросов именно в рамках образовательного процесса. Состояние российских школьников даёт всё больший повод для тревоги со стороны специалистов по здравоохранению. Современное образование построено таким образом, что в нем остаётся все меньше места для сохранения здоровья, и именно эту проблему призваны решить </w:t>
      </w:r>
      <w:proofErr w:type="spellStart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здоровьесберегающие</w:t>
      </w:r>
      <w:proofErr w:type="spellEnd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технологии. Так что же это за технологии? Эту фразу каждый понимает по своему, и определений для </w:t>
      </w:r>
      <w:proofErr w:type="spellStart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здоровьесберегающих</w:t>
      </w:r>
      <w:proofErr w:type="spellEnd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технологий также несколько.</w:t>
      </w:r>
    </w:p>
    <w:p w:rsidR="002A474B" w:rsidRPr="002A474B" w:rsidRDefault="002A474B" w:rsidP="002A4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Так, например, по определению Н.К. Смирнова, «</w:t>
      </w:r>
      <w:proofErr w:type="spellStart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здоровьесберегающие</w:t>
      </w:r>
      <w:proofErr w:type="spellEnd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технологии»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жизни»</w:t>
      </w:r>
      <w:bookmarkStart w:id="0" w:name="nazad1"/>
      <w:bookmarkEnd w:id="0"/>
      <w:r w:rsidRPr="002A474B">
        <w:rPr>
          <w:rFonts w:ascii="Verdana" w:eastAsia="Times New Roman" w:hAnsi="Verdana" w:cs="Times New Roman"/>
          <w:color w:val="006CB8"/>
          <w:sz w:val="24"/>
          <w:szCs w:val="24"/>
          <w:vertAlign w:val="superscript"/>
          <w:lang w:eastAsia="ru-RU"/>
        </w:rPr>
        <w:fldChar w:fldCharType="begin"/>
      </w:r>
      <w:r w:rsidRPr="002A474B">
        <w:rPr>
          <w:rFonts w:ascii="Verdana" w:eastAsia="Times New Roman" w:hAnsi="Verdana" w:cs="Times New Roman"/>
          <w:color w:val="006CB8"/>
          <w:sz w:val="24"/>
          <w:szCs w:val="24"/>
          <w:vertAlign w:val="superscript"/>
          <w:lang w:eastAsia="ru-RU"/>
        </w:rPr>
        <w:instrText xml:space="preserve"> HYPERLINK "http://iyazyki.prosv.ru/2014/10/healthykeep-technolodgy/" \l "1" </w:instrText>
      </w:r>
      <w:r w:rsidRPr="002A474B">
        <w:rPr>
          <w:rFonts w:ascii="Verdana" w:eastAsia="Times New Roman" w:hAnsi="Verdana" w:cs="Times New Roman"/>
          <w:color w:val="006CB8"/>
          <w:sz w:val="24"/>
          <w:szCs w:val="24"/>
          <w:vertAlign w:val="superscript"/>
          <w:lang w:eastAsia="ru-RU"/>
        </w:rPr>
        <w:fldChar w:fldCharType="separate"/>
      </w:r>
      <w:r w:rsidRPr="002A474B">
        <w:rPr>
          <w:rFonts w:ascii="Verdana" w:eastAsia="Times New Roman" w:hAnsi="Verdana" w:cs="Times New Roman"/>
          <w:color w:val="006AFB"/>
          <w:sz w:val="24"/>
          <w:szCs w:val="24"/>
          <w:u w:val="single"/>
          <w:vertAlign w:val="superscript"/>
          <w:lang w:eastAsia="ru-RU"/>
        </w:rPr>
        <w:t>[1]</w:t>
      </w:r>
      <w:r w:rsidRPr="002A474B">
        <w:rPr>
          <w:rFonts w:ascii="Verdana" w:eastAsia="Times New Roman" w:hAnsi="Verdana" w:cs="Times New Roman"/>
          <w:color w:val="006CB8"/>
          <w:sz w:val="24"/>
          <w:szCs w:val="24"/>
          <w:vertAlign w:val="superscript"/>
          <w:lang w:eastAsia="ru-RU"/>
        </w:rPr>
        <w:fldChar w:fldCharType="end"/>
      </w:r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.</w:t>
      </w:r>
    </w:p>
    <w:p w:rsidR="002A474B" w:rsidRPr="002A474B" w:rsidRDefault="002A474B" w:rsidP="002A4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Практика показывает, что иностранный язык — это один из наиболее сложных предметов в школе. На уроках английского учащимся приходится выполнять много различных видов деятельности, к ним относятся: говорение, письмо, чтение, </w:t>
      </w:r>
      <w:proofErr w:type="spellStart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аудирование</w:t>
      </w:r>
      <w:proofErr w:type="spellEnd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, анализ информации, поэтому учителю необходимо применять на своих уроках </w:t>
      </w:r>
      <w:proofErr w:type="spellStart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здоровьесберегающие</w:t>
      </w:r>
      <w:proofErr w:type="spellEnd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технологии.</w:t>
      </w:r>
    </w:p>
    <w:p w:rsidR="002A474B" w:rsidRPr="002A474B" w:rsidRDefault="002A474B" w:rsidP="002A4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Естественно, что при подготовке урока наибольшее значение имеет его организация. Учитель должен заранее учитывать необходимое для каждого задания время, а в процессе проведения урока ему следует чередовать виды деятельности. При построении структуры урока необходимо исходить из динамики внимания учащихся.</w:t>
      </w:r>
    </w:p>
    <w:p w:rsidR="002A474B" w:rsidRPr="002A474B" w:rsidRDefault="002A474B" w:rsidP="002A4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Для того чтобы не допустить чрезмерной усталости учеников, я провожу смену различных видов деятельности, таких, например, как: самостоятельная работа и ответы на вопросы, работа с учебником и творческие задания, чтение, слушание и письмо, всё это является необходимыми элементами на каждом уроке. Они способствуют развитию мышления, памяти, а чередование этих видов деятельности позволяет сохранять внимание школьников и помогает не загружать детей однотипной деятельностью, тем самым не давая им утомиться.</w:t>
      </w:r>
    </w:p>
    <w:p w:rsidR="002A474B" w:rsidRPr="002A474B" w:rsidRDefault="002A474B" w:rsidP="002A4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Этого же эффекта можно добиться включением в урок оздоровительных моментов: минуток релаксации, физкультминуток, дыхательных гимнастик или, например, гимнастик для глаз. Поэтому я стараюсь добавлять в структуру урока такие элементы. Кроме предотвращения </w:t>
      </w:r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lastRenderedPageBreak/>
        <w:t>утомляемости, эти небольшие физкультминутки служат для профилактики нарушения осанки и зрения. Необходимым условием эффективного проведения оздоровительных элементов — положительный эмоциональный фон. Как пример проведения такой активной формы работы, используемой мною на уроке, можно привести следующее упражнение:</w:t>
      </w:r>
    </w:p>
    <w:p w:rsidR="002A474B" w:rsidRPr="002A474B" w:rsidRDefault="002A474B" w:rsidP="002A474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A474B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t>Hands up! Hands down!</w:t>
      </w:r>
      <w:r w:rsidRPr="002A474B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br/>
        <w:t>Hands on hips, sit down!</w:t>
      </w:r>
      <w:r w:rsidRPr="002A474B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br/>
        <w:t>Stand up, hands to the sides —</w:t>
      </w:r>
      <w:bookmarkStart w:id="1" w:name="_GoBack"/>
      <w:bookmarkEnd w:id="1"/>
      <w:r w:rsidRPr="002A474B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br/>
        <w:t>Bend left, bend right.</w:t>
      </w:r>
      <w:r w:rsidRPr="002A474B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br/>
        <w:t>Hands on hips</w:t>
      </w:r>
      <w:proofErr w:type="gramStart"/>
      <w:r w:rsidRPr="002A474B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t>,</w:t>
      </w:r>
      <w:proofErr w:type="gramEnd"/>
      <w:r w:rsidRPr="002A474B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br/>
      </w:r>
      <w:r w:rsidRPr="002A474B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eastAsia="ru-RU"/>
        </w:rPr>
        <w:t>О</w:t>
      </w:r>
      <w:r w:rsidRPr="002A474B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t>ne, two, three, hop,</w:t>
      </w:r>
      <w:r w:rsidRPr="002A474B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br/>
      </w:r>
      <w:r w:rsidRPr="002A474B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eastAsia="ru-RU"/>
        </w:rPr>
        <w:t>О</w:t>
      </w:r>
      <w:r w:rsidRPr="002A474B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val="en-US" w:eastAsia="ru-RU"/>
        </w:rPr>
        <w:t xml:space="preserve">ne, two, three, stop. </w:t>
      </w:r>
      <w:proofErr w:type="spellStart"/>
      <w:r w:rsidRPr="002A474B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eastAsia="ru-RU"/>
        </w:rPr>
        <w:t>Stand</w:t>
      </w:r>
      <w:proofErr w:type="spellEnd"/>
      <w:r w:rsidRPr="002A474B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eastAsia="ru-RU"/>
        </w:rPr>
        <w:t xml:space="preserve"> </w:t>
      </w:r>
      <w:proofErr w:type="spellStart"/>
      <w:r w:rsidRPr="002A474B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eastAsia="ru-RU"/>
        </w:rPr>
        <w:t>still</w:t>
      </w:r>
      <w:proofErr w:type="spellEnd"/>
      <w:r w:rsidRPr="002A474B">
        <w:rPr>
          <w:rFonts w:ascii="Verdana" w:eastAsia="Times New Roman" w:hAnsi="Verdana" w:cs="Times New Roman"/>
          <w:i/>
          <w:iCs/>
          <w:color w:val="2B2B2B"/>
          <w:sz w:val="24"/>
          <w:szCs w:val="24"/>
          <w:lang w:eastAsia="ru-RU"/>
        </w:rPr>
        <w:t>!</w:t>
      </w:r>
    </w:p>
    <w:p w:rsidR="002A474B" w:rsidRPr="002A474B" w:rsidRDefault="002A474B" w:rsidP="002A4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Говоря о детях, нельзя не учитывать также и такой вид деятельности, как игру. Это отличная форма релаксации, которая служит для снятия напряжения и монотонности, возникающей при отработке языкового материала. Как пример одной из активных игр, которая служит не только отвлечению внимания от монотонной учебной деятельности, но также и способствующей закреплению материала, можно привести следующую интерпретацию игры в мяч:</w:t>
      </w:r>
    </w:p>
    <w:p w:rsidR="002A474B" w:rsidRPr="002A474B" w:rsidRDefault="002A474B" w:rsidP="002A4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Учитель называет какое-либо слово и кидает мяч одному из детей. Ученик, который поймал мяч, должен перевести это слово на английский или русский язык в зависимости от изучаемого в данный момент материала;</w:t>
      </w:r>
    </w:p>
    <w:p w:rsidR="002A474B" w:rsidRPr="002A474B" w:rsidRDefault="002A474B" w:rsidP="002A47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Ученик выходит к доске и называет по-английски пять частей тела, продуктов питания, стран, видов спорта, местоимений, неправильных глаголов и т.д., при этом отбивая мяч от пола.</w:t>
      </w:r>
    </w:p>
    <w:p w:rsidR="002A474B" w:rsidRPr="002A474B" w:rsidRDefault="002A474B" w:rsidP="002A4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На уроках английского языка, в любых возрастных группах, следует использовать песни, как один из самых эффективных способов воздействия на чувства и эмоции человека. С её помощью можно учить лексику, отрабатывать фонетику языка, практиковать грамматические структуры и многое другое. Я также стараюсь чаще использовать музыкальные минутки на уроках. Песни необходимо подбирать легко запоминающиеся, желательно, чтобы их можно было петь хором. Можно совместить такие минутки со </w:t>
      </w:r>
      <w:proofErr w:type="spellStart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здоровьесберегающими</w:t>
      </w:r>
      <w:proofErr w:type="spellEnd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мероприятиями, например, подбирать такие песни, которые включают в себя различные движения, например прыжки или махи руками. Это даст возможность ученикам расслабиться, сделать перерыв в рутинной учебной деятельности. Такие минутки можно проводить в середине или конце урока, когда нужна пауза, когда необходимо снять напряжение, немного отдохнуть и восстановить работоспособность. Кроме этого нельзя не упомянуть и о главных плюсах пения. Пение активизирует функции голосового аппарата, развивает память и музыкальный слух, а в рамках урока английского облегчает запоминание новых слов и речевых оборотов и повышает интерес к изучению английского языка.</w:t>
      </w:r>
    </w:p>
    <w:p w:rsidR="002A474B" w:rsidRPr="002A474B" w:rsidRDefault="002A474B" w:rsidP="002A4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lastRenderedPageBreak/>
        <w:t>Также при проведении уроков я широко использую тексты, которые пропагандируют здоровый образ жизни, тексты о спорте, его видах. Эти тексты используются мной для лингвистического анализа. Кроме этого, в рамках изучения грамматики можно использовать и тексты об истории Олимпийских игр или, например, об известных спортсменах (7 класс). В 8 классе школьникам можно рассказывать о вреде курения и алкоголя с последующим их обсуждением на английском языке. В 5 классе при изучении обозначении времени в английском языке, учащиеся рассказывают о своем режиме дне.</w:t>
      </w:r>
    </w:p>
    <w:p w:rsidR="002A474B" w:rsidRPr="002A474B" w:rsidRDefault="002A474B" w:rsidP="002A4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Как </w:t>
      </w:r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говорилось, важно создавать на уроке положительную эмоциональную настроенность учащихся. Нельзя говорить о </w:t>
      </w:r>
      <w:proofErr w:type="spellStart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здоровьесберегающих</w:t>
      </w:r>
      <w:proofErr w:type="spellEnd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технологиях, если в классе царит напряженная атмосфера. Положительные эмоции, наоборот, способны полностью снять любые последствия отрицательных воздействий на организм учащихся. Для создания нужного эмоционального фона я часто использую эмоциональную разрядку, такую, например, как смешное четверостишие, шуточное высказывание или поговорка. Небольшая шутка поможет снять умственное напряжение и разрядить обстановку. Так в УМК «</w:t>
      </w:r>
      <w:proofErr w:type="spellStart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Spotlight</w:t>
      </w:r>
      <w:proofErr w:type="spellEnd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» («Английский в фокусе») учителю в помощь есть регулярная рубрика </w:t>
      </w:r>
      <w:proofErr w:type="spellStart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Smile</w:t>
      </w:r>
      <w:proofErr w:type="spellEnd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, содержащая короткие шутки с иллюстрациями. Учащиеся постепенно учатся воспринимать юмор как часть культуры англоговорящих стран.</w:t>
      </w:r>
    </w:p>
    <w:p w:rsidR="002A474B" w:rsidRPr="002A474B" w:rsidRDefault="002A474B" w:rsidP="002A4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Подводя итог, можно сказать, что при совмещении </w:t>
      </w:r>
      <w:proofErr w:type="spellStart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здоровьесберегающих</w:t>
      </w:r>
      <w:proofErr w:type="spellEnd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технологий с охранительными педагогическими режимами обучения дает возможность учащимся гораздо более качественно овладевать знаниями на уроке, помогают им достигать поставленных целей, а также позволяет преподавателям эффективнее решать стоящие перед ними задачи обучения и воспитания детей. Используя такие технологии в образовательном процессе, можно научить детей решать стоящие перед ними проблемы, избавить от ненужных волнений, научить вести правильный образ жизни. </w:t>
      </w:r>
      <w:proofErr w:type="spellStart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>Здоровьесберегающие</w:t>
      </w:r>
      <w:proofErr w:type="spellEnd"/>
      <w:r w:rsidRPr="002A474B"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  <w:t xml:space="preserve"> образовательные технологии в данном контексте являются необходимым подспорьем учителя, они способствуют самоопределению и самореализации ребенка, вводят ученика в образовательное поле с повышенной мотивацией и, что самое главное, без потерь для здоровья. Это помогает творческому развитию личности и не даёт никаких дополнительных нагрузок на нервную систему.</w:t>
      </w:r>
    </w:p>
    <w:p w:rsidR="002A474B" w:rsidRPr="002A474B" w:rsidRDefault="002A474B" w:rsidP="002A47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B2B2B"/>
          <w:sz w:val="24"/>
          <w:szCs w:val="24"/>
          <w:lang w:eastAsia="ru-RU"/>
        </w:rPr>
      </w:pPr>
      <w:r w:rsidRPr="002A474B">
        <w:rPr>
          <w:rFonts w:ascii="Verdana" w:eastAsia="Times New Roman" w:hAnsi="Verdana" w:cs="Times New Roman"/>
          <w:color w:val="006CB8"/>
          <w:sz w:val="24"/>
          <w:szCs w:val="24"/>
          <w:shd w:val="clear" w:color="auto" w:fill="BFD1EA"/>
          <w:vertAlign w:val="superscript"/>
          <w:lang w:eastAsia="ru-RU"/>
        </w:rPr>
        <w:t xml:space="preserve"> [1]</w:t>
      </w:r>
      <w:bookmarkStart w:id="2" w:name="1"/>
      <w:bookmarkEnd w:id="2"/>
      <w:r w:rsidRPr="002A474B">
        <w:rPr>
          <w:rFonts w:ascii="Verdana" w:eastAsia="Times New Roman" w:hAnsi="Verdana" w:cs="Times New Roman"/>
          <w:color w:val="2B2B2B"/>
          <w:sz w:val="24"/>
          <w:szCs w:val="24"/>
          <w:shd w:val="clear" w:color="auto" w:fill="BFD1EA"/>
          <w:lang w:eastAsia="ru-RU"/>
        </w:rPr>
        <w:fldChar w:fldCharType="begin"/>
      </w:r>
      <w:r w:rsidRPr="002A474B">
        <w:rPr>
          <w:rFonts w:ascii="Verdana" w:eastAsia="Times New Roman" w:hAnsi="Verdana" w:cs="Times New Roman"/>
          <w:color w:val="2B2B2B"/>
          <w:sz w:val="24"/>
          <w:szCs w:val="24"/>
          <w:shd w:val="clear" w:color="auto" w:fill="BFD1EA"/>
          <w:lang w:eastAsia="ru-RU"/>
        </w:rPr>
        <w:instrText xml:space="preserve"> HYPERLINK "http://iyazyki.prosv.ru/2014/10/healthykeep-technolodgy/" \l "nazad1" </w:instrText>
      </w:r>
      <w:r w:rsidRPr="002A474B">
        <w:rPr>
          <w:rFonts w:ascii="Verdana" w:eastAsia="Times New Roman" w:hAnsi="Verdana" w:cs="Times New Roman"/>
          <w:color w:val="2B2B2B"/>
          <w:sz w:val="24"/>
          <w:szCs w:val="24"/>
          <w:shd w:val="clear" w:color="auto" w:fill="BFD1EA"/>
          <w:lang w:eastAsia="ru-RU"/>
        </w:rPr>
        <w:fldChar w:fldCharType="separate"/>
      </w:r>
      <w:r w:rsidRPr="002A474B">
        <w:rPr>
          <w:rFonts w:ascii="Verdana" w:eastAsia="Times New Roman" w:hAnsi="Verdana" w:cs="Times New Roman"/>
          <w:color w:val="006AFB"/>
          <w:sz w:val="24"/>
          <w:szCs w:val="24"/>
          <w:u w:val="single"/>
          <w:shd w:val="clear" w:color="auto" w:fill="BFD1EA"/>
          <w:lang w:eastAsia="ru-RU"/>
        </w:rPr>
        <w:t xml:space="preserve"> Смирнов Н. К. </w:t>
      </w:r>
      <w:proofErr w:type="spellStart"/>
      <w:r w:rsidRPr="002A474B">
        <w:rPr>
          <w:rFonts w:ascii="Verdana" w:eastAsia="Times New Roman" w:hAnsi="Verdana" w:cs="Times New Roman"/>
          <w:color w:val="006AFB"/>
          <w:sz w:val="24"/>
          <w:szCs w:val="24"/>
          <w:u w:val="single"/>
          <w:shd w:val="clear" w:color="auto" w:fill="BFD1EA"/>
          <w:lang w:eastAsia="ru-RU"/>
        </w:rPr>
        <w:t>Здоровьесберегающие</w:t>
      </w:r>
      <w:proofErr w:type="spellEnd"/>
      <w:r w:rsidRPr="002A474B">
        <w:rPr>
          <w:rFonts w:ascii="Verdana" w:eastAsia="Times New Roman" w:hAnsi="Verdana" w:cs="Times New Roman"/>
          <w:color w:val="006AFB"/>
          <w:sz w:val="24"/>
          <w:szCs w:val="24"/>
          <w:u w:val="single"/>
          <w:shd w:val="clear" w:color="auto" w:fill="BFD1EA"/>
          <w:lang w:eastAsia="ru-RU"/>
        </w:rPr>
        <w:t xml:space="preserve"> образовательные технологии в современной школе. — М.: АПК и ПРО, 2002.</w:t>
      </w:r>
      <w:r w:rsidRPr="002A474B">
        <w:rPr>
          <w:rFonts w:ascii="Verdana" w:eastAsia="Times New Roman" w:hAnsi="Verdana" w:cs="Times New Roman"/>
          <w:color w:val="2B2B2B"/>
          <w:sz w:val="24"/>
          <w:szCs w:val="24"/>
          <w:shd w:val="clear" w:color="auto" w:fill="BFD1EA"/>
          <w:lang w:eastAsia="ru-RU"/>
        </w:rPr>
        <w:fldChar w:fldCharType="end"/>
      </w:r>
    </w:p>
    <w:p w:rsidR="000B0B29" w:rsidRDefault="000B0B29"/>
    <w:sectPr w:rsidR="000B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02F1"/>
    <w:multiLevelType w:val="multilevel"/>
    <w:tmpl w:val="2632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4B"/>
    <w:rsid w:val="00005A42"/>
    <w:rsid w:val="000219CC"/>
    <w:rsid w:val="000231D7"/>
    <w:rsid w:val="00062368"/>
    <w:rsid w:val="00083A17"/>
    <w:rsid w:val="000907A7"/>
    <w:rsid w:val="000A54CA"/>
    <w:rsid w:val="000B0B29"/>
    <w:rsid w:val="000B186E"/>
    <w:rsid w:val="000D5D15"/>
    <w:rsid w:val="000D7EB9"/>
    <w:rsid w:val="000E4233"/>
    <w:rsid w:val="00102B75"/>
    <w:rsid w:val="00117E90"/>
    <w:rsid w:val="001341D8"/>
    <w:rsid w:val="00134EA2"/>
    <w:rsid w:val="00155B99"/>
    <w:rsid w:val="00155EE7"/>
    <w:rsid w:val="00186187"/>
    <w:rsid w:val="00186C33"/>
    <w:rsid w:val="0019082F"/>
    <w:rsid w:val="001B56F2"/>
    <w:rsid w:val="001B68C6"/>
    <w:rsid w:val="001D381F"/>
    <w:rsid w:val="001D525C"/>
    <w:rsid w:val="001D6B98"/>
    <w:rsid w:val="001E195F"/>
    <w:rsid w:val="001F0DE6"/>
    <w:rsid w:val="001F2861"/>
    <w:rsid w:val="001F54FA"/>
    <w:rsid w:val="002007C2"/>
    <w:rsid w:val="00202DE2"/>
    <w:rsid w:val="00206B53"/>
    <w:rsid w:val="002074D8"/>
    <w:rsid w:val="002366EB"/>
    <w:rsid w:val="0025192C"/>
    <w:rsid w:val="00257BD1"/>
    <w:rsid w:val="00283E65"/>
    <w:rsid w:val="00290ACF"/>
    <w:rsid w:val="002A419C"/>
    <w:rsid w:val="002A474B"/>
    <w:rsid w:val="002A7561"/>
    <w:rsid w:val="002B66B3"/>
    <w:rsid w:val="002C6F43"/>
    <w:rsid w:val="002D7273"/>
    <w:rsid w:val="002E3C99"/>
    <w:rsid w:val="003111BB"/>
    <w:rsid w:val="00330A12"/>
    <w:rsid w:val="00354FE0"/>
    <w:rsid w:val="00394AD0"/>
    <w:rsid w:val="00395CD6"/>
    <w:rsid w:val="003C5EB8"/>
    <w:rsid w:val="003C7EF6"/>
    <w:rsid w:val="003D489E"/>
    <w:rsid w:val="003E5959"/>
    <w:rsid w:val="003E6A6B"/>
    <w:rsid w:val="003E74AC"/>
    <w:rsid w:val="00400926"/>
    <w:rsid w:val="00426601"/>
    <w:rsid w:val="00432CCA"/>
    <w:rsid w:val="00440226"/>
    <w:rsid w:val="00447373"/>
    <w:rsid w:val="0046052B"/>
    <w:rsid w:val="00473455"/>
    <w:rsid w:val="00485634"/>
    <w:rsid w:val="00492FFB"/>
    <w:rsid w:val="004B02AE"/>
    <w:rsid w:val="004C322C"/>
    <w:rsid w:val="004D3EB5"/>
    <w:rsid w:val="004D6973"/>
    <w:rsid w:val="004F0E09"/>
    <w:rsid w:val="004F2DFA"/>
    <w:rsid w:val="004F77ED"/>
    <w:rsid w:val="004F7FF9"/>
    <w:rsid w:val="00511CA6"/>
    <w:rsid w:val="00520E84"/>
    <w:rsid w:val="00525F67"/>
    <w:rsid w:val="00550E66"/>
    <w:rsid w:val="0057059D"/>
    <w:rsid w:val="00575CFB"/>
    <w:rsid w:val="0058756A"/>
    <w:rsid w:val="005A4BD3"/>
    <w:rsid w:val="005A62DA"/>
    <w:rsid w:val="005B7E2A"/>
    <w:rsid w:val="005D5D38"/>
    <w:rsid w:val="0060177E"/>
    <w:rsid w:val="00601C8A"/>
    <w:rsid w:val="0061219C"/>
    <w:rsid w:val="00631943"/>
    <w:rsid w:val="00633838"/>
    <w:rsid w:val="00642F05"/>
    <w:rsid w:val="0065672C"/>
    <w:rsid w:val="00670F57"/>
    <w:rsid w:val="00675676"/>
    <w:rsid w:val="00675B82"/>
    <w:rsid w:val="00681754"/>
    <w:rsid w:val="00682364"/>
    <w:rsid w:val="006A4B6D"/>
    <w:rsid w:val="006B285D"/>
    <w:rsid w:val="006C353D"/>
    <w:rsid w:val="006D0441"/>
    <w:rsid w:val="00705D84"/>
    <w:rsid w:val="00742A48"/>
    <w:rsid w:val="00757AE8"/>
    <w:rsid w:val="00766AAD"/>
    <w:rsid w:val="00770C95"/>
    <w:rsid w:val="00777463"/>
    <w:rsid w:val="007843D9"/>
    <w:rsid w:val="007B54A3"/>
    <w:rsid w:val="007C1006"/>
    <w:rsid w:val="007C1CC6"/>
    <w:rsid w:val="007D13AC"/>
    <w:rsid w:val="007D48E5"/>
    <w:rsid w:val="007F3166"/>
    <w:rsid w:val="00800C15"/>
    <w:rsid w:val="00810928"/>
    <w:rsid w:val="0082784F"/>
    <w:rsid w:val="00832FA4"/>
    <w:rsid w:val="00837DE0"/>
    <w:rsid w:val="00840593"/>
    <w:rsid w:val="00843857"/>
    <w:rsid w:val="00844F35"/>
    <w:rsid w:val="00847E97"/>
    <w:rsid w:val="00850445"/>
    <w:rsid w:val="00852BC2"/>
    <w:rsid w:val="008537A1"/>
    <w:rsid w:val="00870F5A"/>
    <w:rsid w:val="008A1871"/>
    <w:rsid w:val="008B33D9"/>
    <w:rsid w:val="008C1AC3"/>
    <w:rsid w:val="008C2BF9"/>
    <w:rsid w:val="008D5531"/>
    <w:rsid w:val="008E2EA5"/>
    <w:rsid w:val="008E3168"/>
    <w:rsid w:val="00921E50"/>
    <w:rsid w:val="00926456"/>
    <w:rsid w:val="00935905"/>
    <w:rsid w:val="009403C4"/>
    <w:rsid w:val="00951A6D"/>
    <w:rsid w:val="009544DC"/>
    <w:rsid w:val="009B22F7"/>
    <w:rsid w:val="009B68BA"/>
    <w:rsid w:val="009B6F77"/>
    <w:rsid w:val="009C3A6B"/>
    <w:rsid w:val="009D4FA7"/>
    <w:rsid w:val="009F5442"/>
    <w:rsid w:val="00A03AC2"/>
    <w:rsid w:val="00A166F7"/>
    <w:rsid w:val="00A20AEE"/>
    <w:rsid w:val="00A67E3B"/>
    <w:rsid w:val="00A8460A"/>
    <w:rsid w:val="00A9796D"/>
    <w:rsid w:val="00AB3925"/>
    <w:rsid w:val="00B077E5"/>
    <w:rsid w:val="00B13A77"/>
    <w:rsid w:val="00B31A89"/>
    <w:rsid w:val="00B40205"/>
    <w:rsid w:val="00B603D8"/>
    <w:rsid w:val="00B86057"/>
    <w:rsid w:val="00BA59E0"/>
    <w:rsid w:val="00BB513A"/>
    <w:rsid w:val="00BC5DE4"/>
    <w:rsid w:val="00BD622D"/>
    <w:rsid w:val="00BE2AF6"/>
    <w:rsid w:val="00BE3451"/>
    <w:rsid w:val="00C00415"/>
    <w:rsid w:val="00C0685D"/>
    <w:rsid w:val="00C15B0B"/>
    <w:rsid w:val="00C50499"/>
    <w:rsid w:val="00C52845"/>
    <w:rsid w:val="00C54AD0"/>
    <w:rsid w:val="00C72263"/>
    <w:rsid w:val="00C77AE9"/>
    <w:rsid w:val="00C80874"/>
    <w:rsid w:val="00C94D64"/>
    <w:rsid w:val="00C95295"/>
    <w:rsid w:val="00C97AD7"/>
    <w:rsid w:val="00CA2EEB"/>
    <w:rsid w:val="00CB2FBA"/>
    <w:rsid w:val="00CD1E7B"/>
    <w:rsid w:val="00CF5DDD"/>
    <w:rsid w:val="00D05828"/>
    <w:rsid w:val="00D05EB2"/>
    <w:rsid w:val="00D17009"/>
    <w:rsid w:val="00D35E2A"/>
    <w:rsid w:val="00D475E3"/>
    <w:rsid w:val="00D917E1"/>
    <w:rsid w:val="00D961D4"/>
    <w:rsid w:val="00DB202B"/>
    <w:rsid w:val="00DB2ABE"/>
    <w:rsid w:val="00DD4F69"/>
    <w:rsid w:val="00DE6583"/>
    <w:rsid w:val="00DE6837"/>
    <w:rsid w:val="00E1716F"/>
    <w:rsid w:val="00E17C7C"/>
    <w:rsid w:val="00E21235"/>
    <w:rsid w:val="00E271C9"/>
    <w:rsid w:val="00E304F0"/>
    <w:rsid w:val="00E64F48"/>
    <w:rsid w:val="00E7143C"/>
    <w:rsid w:val="00E77050"/>
    <w:rsid w:val="00E85EF9"/>
    <w:rsid w:val="00ED48B6"/>
    <w:rsid w:val="00EE3C91"/>
    <w:rsid w:val="00EE7656"/>
    <w:rsid w:val="00EF2177"/>
    <w:rsid w:val="00F05D35"/>
    <w:rsid w:val="00F1574F"/>
    <w:rsid w:val="00F20CC6"/>
    <w:rsid w:val="00F24E21"/>
    <w:rsid w:val="00F27713"/>
    <w:rsid w:val="00F34719"/>
    <w:rsid w:val="00F438F8"/>
    <w:rsid w:val="00F55EC9"/>
    <w:rsid w:val="00F62E39"/>
    <w:rsid w:val="00F74F56"/>
    <w:rsid w:val="00F814FC"/>
    <w:rsid w:val="00F92CA3"/>
    <w:rsid w:val="00F96BA3"/>
    <w:rsid w:val="00FA5265"/>
    <w:rsid w:val="00FB065D"/>
    <w:rsid w:val="00FC1B1A"/>
    <w:rsid w:val="00FD4F59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2021-04-26T20:35:00Z</dcterms:created>
  <dcterms:modified xsi:type="dcterms:W3CDTF">2021-04-26T20:36:00Z</dcterms:modified>
</cp:coreProperties>
</file>