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1C5EA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Аннотация</w:t>
      </w:r>
      <w:r w:rsidRPr="001C5EAD">
        <w:rPr>
          <w:color w:val="111111"/>
          <w:sz w:val="28"/>
          <w:szCs w:val="28"/>
          <w:shd w:val="clear" w:color="auto" w:fill="FFFFFF"/>
        </w:rPr>
        <w:t>: </w:t>
      </w:r>
      <w:proofErr w:type="gramStart"/>
      <w:r w:rsidRPr="001C5EA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proofErr w:type="gramEnd"/>
      <w:r w:rsidRPr="001C5EA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статье рассмотрены</w:t>
      </w:r>
      <w:r w:rsidRPr="001C5EAD">
        <w:rPr>
          <w:color w:val="111111"/>
          <w:sz w:val="28"/>
          <w:szCs w:val="28"/>
          <w:shd w:val="clear" w:color="auto" w:fill="FFFFFF"/>
        </w:rPr>
        <w:t xml:space="preserve">: 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1C5EAD">
        <w:rPr>
          <w:color w:val="111111"/>
          <w:sz w:val="28"/>
          <w:szCs w:val="28"/>
          <w:shd w:val="clear" w:color="auto" w:fill="FFFFFF"/>
        </w:rPr>
        <w:t>а) актуальность психолого-педагогического изучения особенностей </w:t>
      </w:r>
      <w:proofErr w:type="gramStart"/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формирования  Я</w:t>
      </w:r>
      <w:proofErr w:type="gramEnd"/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-концепции  младших школьников</w:t>
      </w:r>
      <w:r w:rsidRPr="001C5EAD">
        <w:rPr>
          <w:color w:val="111111"/>
          <w:sz w:val="28"/>
          <w:szCs w:val="28"/>
          <w:shd w:val="clear" w:color="auto" w:fill="FFFFFF"/>
        </w:rPr>
        <w:t xml:space="preserve">; 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1C5EAD">
        <w:rPr>
          <w:color w:val="111111"/>
          <w:sz w:val="28"/>
          <w:szCs w:val="28"/>
          <w:shd w:val="clear" w:color="auto" w:fill="FFFFFF"/>
        </w:rPr>
        <w:t>б) выделены особенности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формирования позитивной Я-концепции младших школьников</w:t>
      </w:r>
      <w:r w:rsidRPr="001C5EAD">
        <w:rPr>
          <w:color w:val="111111"/>
          <w:sz w:val="28"/>
          <w:szCs w:val="28"/>
          <w:shd w:val="clear" w:color="auto" w:fill="FFFFFF"/>
        </w:rPr>
        <w:t xml:space="preserve">; 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1C5EAD">
        <w:rPr>
          <w:color w:val="111111"/>
          <w:sz w:val="28"/>
          <w:szCs w:val="28"/>
          <w:shd w:val="clear" w:color="auto" w:fill="FFFFFF"/>
        </w:rPr>
        <w:t xml:space="preserve">в) приведены результаты эмпирического изучения проблемы. В процессе исследований на констатирующем этапе было проведено изучение когнитивного, аффективного и поведенческого </w:t>
      </w:r>
      <w:proofErr w:type="gramStart"/>
      <w:r w:rsidRPr="001C5EAD">
        <w:rPr>
          <w:color w:val="111111"/>
          <w:sz w:val="28"/>
          <w:szCs w:val="28"/>
          <w:shd w:val="clear" w:color="auto" w:fill="FFFFFF"/>
        </w:rPr>
        <w:t>компонентов 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-концепции  младших школьников</w:t>
      </w:r>
      <w:r w:rsidRPr="001C5EAD">
        <w:rPr>
          <w:color w:val="111111"/>
          <w:sz w:val="28"/>
          <w:szCs w:val="28"/>
          <w:shd w:val="clear" w:color="auto" w:fill="FFFFFF"/>
        </w:rPr>
        <w:t xml:space="preserve">; 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  <w:shd w:val="clear" w:color="auto" w:fill="FFFFFF"/>
        </w:rPr>
        <w:t>г) выделены и обоснованы условия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формирования </w:t>
      </w:r>
      <w:proofErr w:type="gramStart"/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позитивной  Я</w:t>
      </w:r>
      <w:proofErr w:type="gramEnd"/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-концепции и уровни ее </w:t>
      </w:r>
      <w:proofErr w:type="spellStart"/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сформированности</w:t>
      </w:r>
      <w:proofErr w:type="spellEnd"/>
      <w:r w:rsidRPr="001C5EAD">
        <w:rPr>
          <w:color w:val="111111"/>
          <w:sz w:val="28"/>
          <w:szCs w:val="28"/>
          <w:shd w:val="clear" w:color="auto" w:fill="FFFFFF"/>
        </w:rPr>
        <w:t>; д) показана возможность практического применения полученных результатов исследований в рамках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внеурочной деятельности с младшими школьниками</w:t>
      </w:r>
      <w:r w:rsidRPr="001C5EAD">
        <w:rPr>
          <w:color w:val="111111"/>
          <w:sz w:val="28"/>
          <w:szCs w:val="28"/>
          <w:shd w:val="clear" w:color="auto" w:fill="FFFFFF"/>
        </w:rPr>
        <w:t>. 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Понятие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5EA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Я-концепции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5EAD">
        <w:rPr>
          <w:color w:val="111111"/>
          <w:sz w:val="28"/>
          <w:szCs w:val="28"/>
        </w:rPr>
        <w:t> было введено в 1950-е гг. представителями гуманистической психологии. Гуманисты стремились к рассмотрению целостного человеческого Я.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 xml:space="preserve">С точки зрения Карла </w:t>
      </w:r>
      <w:proofErr w:type="spellStart"/>
      <w:r w:rsidRPr="001C5EAD">
        <w:rPr>
          <w:color w:val="111111"/>
          <w:sz w:val="28"/>
          <w:szCs w:val="28"/>
        </w:rPr>
        <w:t>Роджерса</w:t>
      </w:r>
      <w:proofErr w:type="spellEnd"/>
      <w:r w:rsidRPr="001C5EAD">
        <w:rPr>
          <w:color w:val="111111"/>
          <w:sz w:val="28"/>
          <w:szCs w:val="28"/>
        </w:rPr>
        <w:t>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Я-концепция</w:t>
      </w:r>
      <w:r w:rsidRPr="001C5EAD">
        <w:rPr>
          <w:color w:val="111111"/>
          <w:sz w:val="28"/>
          <w:szCs w:val="28"/>
        </w:rPr>
        <w:t xml:space="preserve"> складывается </w:t>
      </w:r>
      <w:bookmarkStart w:id="0" w:name="_GoBack"/>
      <w:bookmarkEnd w:id="0"/>
      <w:r w:rsidRPr="001C5EAD">
        <w:rPr>
          <w:color w:val="111111"/>
          <w:sz w:val="28"/>
          <w:szCs w:val="28"/>
        </w:rPr>
        <w:t>из представлений о собственных возможностях и способностях индивида, представлений о путях его взаимодействия с другими людьми и с окружающим миром, ценностных представлений, связанных с объектами и действиями, и представлений о целях или планах, которые могут иметь положительную или отрицательную направленность.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Получается, что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Я-концепцию</w:t>
      </w:r>
      <w:r w:rsidRPr="001C5EAD">
        <w:rPr>
          <w:color w:val="111111"/>
          <w:sz w:val="28"/>
          <w:szCs w:val="28"/>
        </w:rPr>
        <w:t xml:space="preserve"> можно </w:t>
      </w:r>
      <w:proofErr w:type="gramStart"/>
      <w:r w:rsidRPr="001C5EAD">
        <w:rPr>
          <w:color w:val="111111"/>
          <w:sz w:val="28"/>
          <w:szCs w:val="28"/>
        </w:rPr>
        <w:t>представить</w:t>
      </w:r>
      <w:proofErr w:type="gramEnd"/>
      <w:r w:rsidRPr="001C5EAD">
        <w:rPr>
          <w:color w:val="111111"/>
          <w:sz w:val="28"/>
          <w:szCs w:val="28"/>
        </w:rPr>
        <w:t xml:space="preserve"> как сложно структурированную картину, существующую в сознании индивида и включающую как собственно Я, так и отношения, в которые оно может вступать, а также положительные и отрицательные ценности, связанные с переживаемыми чувствами и отношениями Я - в прошлом, настоящем и будущем [4].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Анализируя представления о структуре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Я-концепции</w:t>
      </w:r>
      <w:r w:rsidRPr="001C5EAD">
        <w:rPr>
          <w:color w:val="111111"/>
          <w:sz w:val="28"/>
          <w:szCs w:val="28"/>
        </w:rPr>
        <w:t xml:space="preserve">, можно выделить основные три </w:t>
      </w:r>
      <w:proofErr w:type="gramStart"/>
      <w:r w:rsidRPr="001C5EAD">
        <w:rPr>
          <w:color w:val="111111"/>
          <w:sz w:val="28"/>
          <w:szCs w:val="28"/>
        </w:rPr>
        <w:t>компонента[</w:t>
      </w:r>
      <w:proofErr w:type="gramEnd"/>
      <w:r w:rsidRPr="001C5EAD">
        <w:rPr>
          <w:color w:val="111111"/>
          <w:sz w:val="28"/>
          <w:szCs w:val="28"/>
        </w:rPr>
        <w:t>1] :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 xml:space="preserve">когнитивный компонент – характеризуется развитым </w:t>
      </w:r>
      <w:proofErr w:type="gramStart"/>
      <w:r w:rsidRPr="001C5EAD">
        <w:rPr>
          <w:color w:val="111111"/>
          <w:sz w:val="28"/>
          <w:szCs w:val="28"/>
        </w:rPr>
        <w:t>Я</w:t>
      </w:r>
      <w:proofErr w:type="gramEnd"/>
      <w:r w:rsidRPr="001C5EAD">
        <w:rPr>
          <w:color w:val="111111"/>
          <w:sz w:val="28"/>
          <w:szCs w:val="28"/>
        </w:rPr>
        <w:t xml:space="preserve"> – образом или </w:t>
      </w:r>
      <w:proofErr w:type="spellStart"/>
      <w:r w:rsidRPr="001C5EAD">
        <w:rPr>
          <w:color w:val="111111"/>
          <w:sz w:val="28"/>
          <w:szCs w:val="28"/>
        </w:rPr>
        <w:t>самопредставлением</w:t>
      </w:r>
      <w:proofErr w:type="spellEnd"/>
      <w:r w:rsidRPr="001C5EAD">
        <w:rPr>
          <w:color w:val="111111"/>
          <w:sz w:val="28"/>
          <w:szCs w:val="28"/>
        </w:rPr>
        <w:t>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(знания объекта о себе)</w:t>
      </w:r>
      <w:r w:rsidRPr="001C5EAD">
        <w:rPr>
          <w:color w:val="111111"/>
          <w:sz w:val="28"/>
          <w:szCs w:val="28"/>
        </w:rPr>
        <w:t>;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аффективный компонент – характеризуется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позитивной</w:t>
      </w:r>
      <w:r w:rsidRPr="001C5EAD">
        <w:rPr>
          <w:color w:val="111111"/>
          <w:sz w:val="28"/>
          <w:szCs w:val="28"/>
        </w:rPr>
        <w:t> или негативной установкой, направленной на специфический объект, называемый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1C5EAD">
        <w:rPr>
          <w:color w:val="111111"/>
          <w:sz w:val="28"/>
          <w:szCs w:val="28"/>
        </w:rPr>
        <w:t>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(самооценка, самоуважение, себялюбие)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поведенческий компонент – развитие основ компетентности в значимых видах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1C5EAD">
        <w:rPr>
          <w:color w:val="111111"/>
          <w:sz w:val="28"/>
          <w:szCs w:val="28"/>
        </w:rPr>
        <w:t>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Наиболее благоприятным в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формировании позитивной Я-концепции является младший школьный возраст</w:t>
      </w:r>
      <w:r w:rsidRPr="001C5EAD">
        <w:rPr>
          <w:color w:val="111111"/>
          <w:sz w:val="28"/>
          <w:szCs w:val="28"/>
        </w:rPr>
        <w:t>, так как у ребёнка впервые появляется ориентировка в своих мыслях и переживаниях, осмысление внешнего и внутреннего мира, логика чувств, развивается обобщённое отношение к самому себе [3].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Я-концепция младшего школьника</w:t>
      </w:r>
      <w:r w:rsidRPr="001C5EAD">
        <w:rPr>
          <w:color w:val="111111"/>
          <w:sz w:val="28"/>
          <w:szCs w:val="28"/>
        </w:rPr>
        <w:t> характеризуется наибольшей пластичностью, поэтому возможно её качественное изменение в ходе значимой для ребёнка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внеурочной деятельности</w:t>
      </w:r>
      <w:r w:rsidRPr="001C5EAD">
        <w:rPr>
          <w:color w:val="111111"/>
          <w:sz w:val="28"/>
          <w:szCs w:val="28"/>
        </w:rPr>
        <w:t>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lastRenderedPageBreak/>
        <w:t>В исследованиях многих ученых показано, что уже на ранних этапах онтогенеза человеку необходимо для его психологической жизни взаимодействие с другим человеком. На ранних этапах развития ребенка от общения со взрослым в семье закладывается его общий фундамент социальных отношений и отношения к собственному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1C5EAD">
        <w:rPr>
          <w:color w:val="111111"/>
          <w:sz w:val="28"/>
          <w:szCs w:val="28"/>
        </w:rPr>
        <w:t>.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позитивной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«Я – </w:t>
      </w:r>
      <w:r w:rsidRPr="001C5EA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концепции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5EAD">
        <w:rPr>
          <w:color w:val="111111"/>
          <w:sz w:val="28"/>
          <w:szCs w:val="28"/>
        </w:rPr>
        <w:t> может рассматриваться как результат усвоения ребенком определенных отношений к нему родителей. Еще в работах Э. Эриксона стержнем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концепции</w:t>
      </w:r>
      <w:r w:rsidRPr="001C5EAD">
        <w:rPr>
          <w:color w:val="111111"/>
          <w:sz w:val="28"/>
          <w:szCs w:val="28"/>
        </w:rPr>
        <w:t> развития личности выступает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«чувство Я»</w:t>
      </w:r>
      <w:r w:rsidRPr="001C5EAD">
        <w:rPr>
          <w:color w:val="111111"/>
          <w:sz w:val="28"/>
          <w:szCs w:val="28"/>
        </w:rPr>
        <w:t> или идентичность. Важнейшим средством выработки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«чувства Я»</w:t>
      </w:r>
      <w:r w:rsidRPr="001C5EAD">
        <w:rPr>
          <w:color w:val="111111"/>
          <w:sz w:val="28"/>
          <w:szCs w:val="28"/>
        </w:rPr>
        <w:t xml:space="preserve"> является родительская забота и </w:t>
      </w:r>
      <w:proofErr w:type="gramStart"/>
      <w:r w:rsidRPr="001C5EAD">
        <w:rPr>
          <w:color w:val="111111"/>
          <w:sz w:val="28"/>
          <w:szCs w:val="28"/>
        </w:rPr>
        <w:t>любовь[</w:t>
      </w:r>
      <w:proofErr w:type="gramEnd"/>
      <w:r w:rsidRPr="001C5EAD">
        <w:rPr>
          <w:color w:val="111111"/>
          <w:sz w:val="28"/>
          <w:szCs w:val="28"/>
        </w:rPr>
        <w:t>2].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Другой фактор, влияющий на развития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позитивной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«Я- </w:t>
      </w:r>
      <w:r w:rsidRPr="001C5EA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концепции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5EAD">
        <w:rPr>
          <w:color w:val="111111"/>
          <w:sz w:val="28"/>
          <w:szCs w:val="28"/>
        </w:rPr>
        <w:t> личности ребенка, является детская субкультура. Носителями детской субкультуры является детская группа, детское сообщество.</w:t>
      </w:r>
    </w:p>
    <w:p w:rsidR="001C5EAD" w:rsidRPr="001C5EAD" w:rsidRDefault="001C5EAD" w:rsidP="001C5E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 xml:space="preserve"> Подчиняясь основным социально-психологическим закономерностям, детская группа имеет собственную специфику, обусловленную не только возрастными ограничениями, но и содержанием детской субкультуры, специфической ролью сверстников. Сверстники – это сообщество детей одного возраста, приблизительно равных по физическим характеристикам, социальному положению в обществе. Дома все члены семьи занимают определенную ступень в возрастной и социальной лестнице, поэтому различия между ними очевидны для ребенка. В группе сверстников ребенку нужно доказывать, что он стоит наравне с другими. В семье ребенок всегда любим, а группе сверстников он должен заслужить уважение, проявить активность, не отставать от других. Поведение ребенка не всегда оценивается взрослыми достаточно полно, некоторые достижения могут быть даже и не замечены или неадекватно поняты ими так, как это расценивают </w:t>
      </w:r>
      <w:proofErr w:type="gramStart"/>
      <w:r w:rsidRPr="001C5EAD">
        <w:rPr>
          <w:color w:val="111111"/>
          <w:sz w:val="28"/>
          <w:szCs w:val="28"/>
        </w:rPr>
        <w:t>сверстники[</w:t>
      </w:r>
      <w:proofErr w:type="gramEnd"/>
      <w:r w:rsidRPr="001C5EAD">
        <w:rPr>
          <w:color w:val="111111"/>
          <w:sz w:val="28"/>
          <w:szCs w:val="28"/>
        </w:rPr>
        <w:t>2].</w:t>
      </w:r>
    </w:p>
    <w:p w:rsidR="001C5EAD" w:rsidRPr="001C5EAD" w:rsidRDefault="001C5EAD" w:rsidP="001C5E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Таким образом, группа сверстников необходима ребенку для разрешения многих психологических проблем, связанных с социальным и индивидуальным развитием.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Общение со сверстниками – это «специфический вид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1C5EAD">
        <w:rPr>
          <w:color w:val="111111"/>
          <w:sz w:val="28"/>
          <w:szCs w:val="28"/>
        </w:rPr>
        <w:t> и межличностных отношений». В ходе этого общения вырабатывается навыки социального взаимодействия, увеличивается набор его социальных ролей, расширяется представление о собственной личности. По мнению И. С. Кона, «включение в общество сверстников расширяет возможности самоутверждения ребенка, дает ему новые роли и критерии самооценок.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По мере того, как расширяется и обогащается круг его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«принадлежностей»</w:t>
      </w:r>
      <w:r w:rsidRPr="001C5EAD">
        <w:rPr>
          <w:color w:val="111111"/>
          <w:sz w:val="28"/>
          <w:szCs w:val="28"/>
        </w:rPr>
        <w:t>, выражающийся словом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«мы»</w:t>
      </w:r>
      <w:r w:rsidRPr="001C5EAD">
        <w:rPr>
          <w:color w:val="111111"/>
          <w:sz w:val="28"/>
          <w:szCs w:val="28"/>
        </w:rPr>
        <w:t>, усложняется и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«образ Я»</w:t>
      </w:r>
      <w:r w:rsidRPr="001C5EAD">
        <w:rPr>
          <w:color w:val="111111"/>
          <w:sz w:val="28"/>
          <w:szCs w:val="28"/>
        </w:rPr>
        <w:t xml:space="preserve">. Общение </w:t>
      </w:r>
      <w:proofErr w:type="gramStart"/>
      <w:r w:rsidRPr="001C5EAD">
        <w:rPr>
          <w:color w:val="111111"/>
          <w:sz w:val="28"/>
          <w:szCs w:val="28"/>
        </w:rPr>
        <w:t>со сверстниками это</w:t>
      </w:r>
      <w:proofErr w:type="gramEnd"/>
      <w:r w:rsidRPr="001C5EAD">
        <w:rPr>
          <w:color w:val="111111"/>
          <w:sz w:val="28"/>
          <w:szCs w:val="28"/>
        </w:rPr>
        <w:t xml:space="preserve"> ещё и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«специфический вид эмоционального контакта»</w:t>
      </w:r>
      <w:r w:rsidRPr="001C5EAD">
        <w:rPr>
          <w:color w:val="111111"/>
          <w:sz w:val="28"/>
          <w:szCs w:val="28"/>
        </w:rPr>
        <w:t>, обеспечивающий ребенку чувство эмоционального благополучия и устойчивости. Оно также облегчает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«автономизацию от взрослых»</w:t>
      </w:r>
      <w:r w:rsidRPr="001C5EAD">
        <w:rPr>
          <w:color w:val="111111"/>
          <w:sz w:val="28"/>
          <w:szCs w:val="28"/>
        </w:rPr>
        <w:t>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Вся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школьная</w:t>
      </w:r>
      <w:r w:rsidRPr="001C5EAD">
        <w:rPr>
          <w:color w:val="111111"/>
          <w:sz w:val="28"/>
          <w:szCs w:val="28"/>
        </w:rPr>
        <w:t xml:space="preserve"> жизнь – это набор оценочных ситуаций. Оценивается и результат ученических работ, поведение учащихся, оценивается и сама </w:t>
      </w:r>
      <w:r w:rsidRPr="001C5EAD">
        <w:rPr>
          <w:color w:val="111111"/>
          <w:sz w:val="28"/>
          <w:szCs w:val="28"/>
        </w:rPr>
        <w:lastRenderedPageBreak/>
        <w:t>личность ученика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(его отношение к учебе, своему внешнему виду, отношения со сверстниками)</w:t>
      </w:r>
      <w:r w:rsidRPr="001C5EAD">
        <w:rPr>
          <w:color w:val="111111"/>
          <w:sz w:val="28"/>
          <w:szCs w:val="28"/>
        </w:rPr>
        <w:t>. Результаты оценивания откладывают отпечаток на развитие самооценки ученика, на личностные взаимоотношения со сверстниками, на положение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школьника</w:t>
      </w:r>
      <w:r w:rsidRPr="001C5EAD">
        <w:rPr>
          <w:color w:val="111111"/>
          <w:sz w:val="28"/>
          <w:szCs w:val="28"/>
        </w:rPr>
        <w:t> среди сверстников или его социальный статус.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Несмотря на большое количество исследований о сущности, структуре и функциях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Я-концепции личности </w:t>
      </w:r>
      <w:r w:rsidRPr="001C5EAD">
        <w:rPr>
          <w:color w:val="111111"/>
          <w:sz w:val="28"/>
          <w:szCs w:val="28"/>
        </w:rPr>
        <w:t xml:space="preserve">(Р. Берне, М. Р. </w:t>
      </w:r>
      <w:proofErr w:type="spellStart"/>
      <w:r w:rsidRPr="001C5EAD">
        <w:rPr>
          <w:color w:val="111111"/>
          <w:sz w:val="28"/>
          <w:szCs w:val="28"/>
        </w:rPr>
        <w:t>Битянова</w:t>
      </w:r>
      <w:proofErr w:type="spellEnd"/>
      <w:r w:rsidRPr="001C5EAD">
        <w:rPr>
          <w:color w:val="111111"/>
          <w:sz w:val="28"/>
          <w:szCs w:val="28"/>
        </w:rPr>
        <w:t xml:space="preserve">, Ю. Б. </w:t>
      </w:r>
      <w:proofErr w:type="spellStart"/>
      <w:r w:rsidRPr="001C5EAD">
        <w:rPr>
          <w:color w:val="111111"/>
          <w:sz w:val="28"/>
          <w:szCs w:val="28"/>
        </w:rPr>
        <w:t>Гиппенрейтер</w:t>
      </w:r>
      <w:proofErr w:type="spellEnd"/>
      <w:r w:rsidRPr="001C5EAD">
        <w:rPr>
          <w:color w:val="111111"/>
          <w:sz w:val="28"/>
          <w:szCs w:val="28"/>
        </w:rPr>
        <w:t xml:space="preserve">, Т. </w:t>
      </w:r>
      <w:proofErr w:type="spellStart"/>
      <w:r w:rsidRPr="001C5EAD">
        <w:rPr>
          <w:color w:val="111111"/>
          <w:sz w:val="28"/>
          <w:szCs w:val="28"/>
        </w:rPr>
        <w:t>Дембо</w:t>
      </w:r>
      <w:proofErr w:type="spellEnd"/>
      <w:r w:rsidRPr="001C5EAD">
        <w:rPr>
          <w:color w:val="111111"/>
          <w:sz w:val="28"/>
          <w:szCs w:val="28"/>
        </w:rPr>
        <w:t xml:space="preserve">, А. К. </w:t>
      </w:r>
      <w:proofErr w:type="spellStart"/>
      <w:r w:rsidRPr="001C5EAD">
        <w:rPr>
          <w:color w:val="111111"/>
          <w:sz w:val="28"/>
          <w:szCs w:val="28"/>
        </w:rPr>
        <w:t>Осницкий</w:t>
      </w:r>
      <w:proofErr w:type="spellEnd"/>
      <w:r w:rsidRPr="001C5EAD">
        <w:rPr>
          <w:color w:val="111111"/>
          <w:sz w:val="28"/>
          <w:szCs w:val="28"/>
        </w:rPr>
        <w:t xml:space="preserve">, С. Р. </w:t>
      </w:r>
      <w:proofErr w:type="spellStart"/>
      <w:r w:rsidRPr="001C5EAD">
        <w:rPr>
          <w:color w:val="111111"/>
          <w:sz w:val="28"/>
          <w:szCs w:val="28"/>
        </w:rPr>
        <w:t>Пантилеев</w:t>
      </w:r>
      <w:proofErr w:type="spellEnd"/>
      <w:r w:rsidRPr="001C5EAD">
        <w:rPr>
          <w:color w:val="111111"/>
          <w:sz w:val="28"/>
          <w:szCs w:val="28"/>
        </w:rPr>
        <w:t>) а также работ, в которых раскрыта значительная роль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младшего школьного</w:t>
      </w:r>
      <w:r w:rsidRPr="001C5EAD">
        <w:rPr>
          <w:color w:val="111111"/>
          <w:sz w:val="28"/>
          <w:szCs w:val="28"/>
        </w:rPr>
        <w:t> возраста в становлении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позитивной Я-концепции</w:t>
      </w:r>
      <w:r w:rsidRPr="001C5EAD">
        <w:rPr>
          <w:color w:val="111111"/>
          <w:sz w:val="28"/>
          <w:szCs w:val="28"/>
        </w:rPr>
        <w:t xml:space="preserve">, изучены факторы её развития (Т. Ю. </w:t>
      </w:r>
      <w:proofErr w:type="spellStart"/>
      <w:r w:rsidRPr="001C5EAD">
        <w:rPr>
          <w:color w:val="111111"/>
          <w:sz w:val="28"/>
          <w:szCs w:val="28"/>
        </w:rPr>
        <w:t>Андрущенко</w:t>
      </w:r>
      <w:proofErr w:type="spellEnd"/>
      <w:r w:rsidRPr="001C5EAD">
        <w:rPr>
          <w:color w:val="111111"/>
          <w:sz w:val="28"/>
          <w:szCs w:val="28"/>
        </w:rPr>
        <w:t xml:space="preserve">, Т. В. </w:t>
      </w:r>
      <w:proofErr w:type="spellStart"/>
      <w:r w:rsidRPr="001C5EAD">
        <w:rPr>
          <w:color w:val="111111"/>
          <w:sz w:val="28"/>
          <w:szCs w:val="28"/>
        </w:rPr>
        <w:t>Архиреева</w:t>
      </w:r>
      <w:proofErr w:type="spellEnd"/>
      <w:r w:rsidRPr="001C5EAD">
        <w:rPr>
          <w:color w:val="111111"/>
          <w:sz w:val="28"/>
          <w:szCs w:val="28"/>
        </w:rPr>
        <w:t xml:space="preserve">, Р. Берне, А. В. Захарова, Т. В. </w:t>
      </w:r>
      <w:proofErr w:type="spellStart"/>
      <w:r w:rsidRPr="001C5EAD">
        <w:rPr>
          <w:color w:val="111111"/>
          <w:sz w:val="28"/>
          <w:szCs w:val="28"/>
        </w:rPr>
        <w:t>Зинова,А</w:t>
      </w:r>
      <w:proofErr w:type="spellEnd"/>
      <w:r w:rsidRPr="001C5EAD">
        <w:rPr>
          <w:color w:val="111111"/>
          <w:sz w:val="28"/>
          <w:szCs w:val="28"/>
        </w:rPr>
        <w:t xml:space="preserve">. И. Липкина, Р. В. </w:t>
      </w:r>
      <w:proofErr w:type="spellStart"/>
      <w:r w:rsidRPr="001C5EAD">
        <w:rPr>
          <w:color w:val="111111"/>
          <w:sz w:val="28"/>
          <w:szCs w:val="28"/>
        </w:rPr>
        <w:t>Овчарова</w:t>
      </w:r>
      <w:proofErr w:type="spellEnd"/>
      <w:r w:rsidRPr="001C5EAD">
        <w:rPr>
          <w:color w:val="111111"/>
          <w:sz w:val="28"/>
          <w:szCs w:val="28"/>
        </w:rPr>
        <w:t xml:space="preserve">, Д. Я. </w:t>
      </w:r>
      <w:proofErr w:type="spellStart"/>
      <w:r w:rsidRPr="001C5EAD">
        <w:rPr>
          <w:color w:val="111111"/>
          <w:sz w:val="28"/>
          <w:szCs w:val="28"/>
        </w:rPr>
        <w:t>Райгородский</w:t>
      </w:r>
      <w:proofErr w:type="spellEnd"/>
      <w:r w:rsidRPr="001C5EAD">
        <w:rPr>
          <w:color w:val="111111"/>
          <w:sz w:val="28"/>
          <w:szCs w:val="28"/>
        </w:rPr>
        <w:t xml:space="preserve">, Л. Ю. Фомина, Г. А. </w:t>
      </w:r>
      <w:proofErr w:type="spellStart"/>
      <w:r w:rsidRPr="001C5EAD">
        <w:rPr>
          <w:color w:val="111111"/>
          <w:sz w:val="28"/>
          <w:szCs w:val="28"/>
        </w:rPr>
        <w:t>Цукерман</w:t>
      </w:r>
      <w:proofErr w:type="spellEnd"/>
      <w:r w:rsidRPr="001C5EAD">
        <w:rPr>
          <w:color w:val="111111"/>
          <w:sz w:val="28"/>
          <w:szCs w:val="28"/>
        </w:rPr>
        <w:t xml:space="preserve"> и др., до сих пор проблема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у младших школьников позитивной Я-концепции во внеурочной деятельности</w:t>
      </w:r>
      <w:r w:rsidRPr="001C5EAD">
        <w:rPr>
          <w:color w:val="111111"/>
          <w:sz w:val="28"/>
          <w:szCs w:val="28"/>
        </w:rPr>
        <w:t> специально не изучалась.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Исходя из этого, мы предположили, что в процессе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внеурочной деятельности</w:t>
      </w:r>
      <w:r w:rsidRPr="001C5EAD">
        <w:rPr>
          <w:color w:val="111111"/>
          <w:sz w:val="28"/>
          <w:szCs w:val="28"/>
        </w:rPr>
        <w:t> возможно эффективное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позитивной Я-концепции младших школьников</w:t>
      </w:r>
      <w:r w:rsidRPr="001C5EAD">
        <w:rPr>
          <w:color w:val="111111"/>
          <w:sz w:val="28"/>
          <w:szCs w:val="28"/>
        </w:rPr>
        <w:t>, </w:t>
      </w:r>
      <w:r w:rsidRPr="001C5EAD">
        <w:rPr>
          <w:color w:val="111111"/>
          <w:sz w:val="28"/>
          <w:szCs w:val="28"/>
          <w:u w:val="single"/>
          <w:bdr w:val="none" w:sz="0" w:space="0" w:color="auto" w:frame="1"/>
        </w:rPr>
        <w:t>если</w:t>
      </w:r>
      <w:r w:rsidRPr="001C5EAD">
        <w:rPr>
          <w:color w:val="111111"/>
          <w:sz w:val="28"/>
          <w:szCs w:val="28"/>
        </w:rPr>
        <w:t>: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- психолого-педагогическое взаимодействие будет организовано на основе сотрудничества и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«развивающей помощи»</w:t>
      </w:r>
      <w:r w:rsidRPr="001C5EAD">
        <w:rPr>
          <w:color w:val="111111"/>
          <w:sz w:val="28"/>
          <w:szCs w:val="28"/>
        </w:rPr>
        <w:t>;</w:t>
      </w:r>
    </w:p>
    <w:p w:rsidR="001C5EAD" w:rsidRPr="001C5EAD" w:rsidRDefault="001C5EAD" w:rsidP="001C5E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- будут актуализированы и развиты рефлексивные навыки учащихся;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- реализована программа курса «В поисках своего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1C5EAD">
        <w:rPr>
          <w:color w:val="111111"/>
          <w:sz w:val="28"/>
          <w:szCs w:val="28"/>
        </w:rPr>
        <w:t>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С помощью методики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«Кто Я?»</w:t>
      </w:r>
      <w:r w:rsidRPr="001C5EAD">
        <w:rPr>
          <w:color w:val="111111"/>
          <w:sz w:val="28"/>
          <w:szCs w:val="28"/>
        </w:rPr>
        <w:t xml:space="preserve">, М. Куна; методики </w:t>
      </w:r>
      <w:proofErr w:type="spellStart"/>
      <w:r w:rsidRPr="001C5EAD">
        <w:rPr>
          <w:color w:val="111111"/>
          <w:sz w:val="28"/>
          <w:szCs w:val="28"/>
        </w:rPr>
        <w:t>Дембо</w:t>
      </w:r>
      <w:proofErr w:type="spellEnd"/>
      <w:r w:rsidRPr="001C5EAD">
        <w:rPr>
          <w:color w:val="111111"/>
          <w:sz w:val="28"/>
          <w:szCs w:val="28"/>
        </w:rPr>
        <w:t>–Рубинштейна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(модификация А. М. Прихожан)</w:t>
      </w:r>
      <w:r w:rsidRPr="001C5EAD">
        <w:rPr>
          <w:color w:val="111111"/>
          <w:sz w:val="28"/>
          <w:szCs w:val="28"/>
        </w:rPr>
        <w:t xml:space="preserve"> и методики стандартизированного наблюдения Р. </w:t>
      </w:r>
      <w:proofErr w:type="spellStart"/>
      <w:r w:rsidRPr="001C5EAD">
        <w:rPr>
          <w:color w:val="111111"/>
          <w:sz w:val="28"/>
          <w:szCs w:val="28"/>
        </w:rPr>
        <w:t>Бейлза</w:t>
      </w:r>
      <w:proofErr w:type="spellEnd"/>
      <w:r w:rsidRPr="001C5EAD">
        <w:rPr>
          <w:color w:val="111111"/>
          <w:sz w:val="28"/>
          <w:szCs w:val="28"/>
        </w:rPr>
        <w:t xml:space="preserve"> на базе МБОУ МЕДВЕДЕВСКОЙ СОШ было проведено исследование, в котором приняли участие обучающиеся третьих классов в количестве 25 человек.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В ходе констатирующего эксперимента все испытуемые были разделены на две группы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(контрольная и экспериментальная)</w:t>
      </w:r>
      <w:r w:rsidRPr="001C5EAD">
        <w:rPr>
          <w:color w:val="111111"/>
          <w:sz w:val="28"/>
          <w:szCs w:val="28"/>
        </w:rPr>
        <w:t>. Контрольная группа – 12 человек (3А класс, экспериментальная группа – 13 человек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(3Б класс)</w:t>
      </w:r>
      <w:r w:rsidRPr="001C5EAD">
        <w:rPr>
          <w:color w:val="111111"/>
          <w:sz w:val="28"/>
          <w:szCs w:val="28"/>
        </w:rPr>
        <w:t>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Проанализировав полученные результаты, мы можем сказать, что только у 20%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(5 чел.)</w:t>
      </w:r>
      <w:r w:rsidRPr="001C5EAD">
        <w:rPr>
          <w:color w:val="111111"/>
          <w:sz w:val="28"/>
          <w:szCs w:val="28"/>
        </w:rPr>
        <w:t> исследуемой выборки выявлен высокий уровень </w:t>
      </w:r>
      <w:proofErr w:type="spellStart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позитивной Я-концепции</w:t>
      </w:r>
      <w:r w:rsidRPr="001C5EAD">
        <w:rPr>
          <w:color w:val="111111"/>
          <w:sz w:val="28"/>
          <w:szCs w:val="28"/>
        </w:rPr>
        <w:t>. Дети выделяют качества своей личности и способны их связать со своими поступками, которым дают качественную характеристику. В их суждениях присутствует рефлексивный анализ, способность отстоять свою точку зрения, эмоциональная выразительность, а также богатство невербальных проявлений. Для них характерно умение достигать самостоятельно поставленную цель и осознавать свою некомпетентность в чём-либо как стремление к новым знаниям.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Средний уровень </w:t>
      </w:r>
      <w:proofErr w:type="spellStart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позитивной Я-концепции выявлен у 28%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(7 чел.)</w:t>
      </w:r>
      <w:r w:rsidRPr="001C5EAD">
        <w:rPr>
          <w:color w:val="111111"/>
          <w:sz w:val="28"/>
          <w:szCs w:val="28"/>
        </w:rPr>
        <w:t> испытуемых. Данный уровень отражает наличие у детей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позитивного </w:t>
      </w:r>
      <w:proofErr w:type="spellStart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самоотношения</w:t>
      </w:r>
      <w:proofErr w:type="spellEnd"/>
      <w:r w:rsidRPr="001C5EAD">
        <w:rPr>
          <w:color w:val="111111"/>
          <w:sz w:val="28"/>
          <w:szCs w:val="28"/>
        </w:rPr>
        <w:t xml:space="preserve">. Дети проявляют интерес к </w:t>
      </w:r>
      <w:r w:rsidRPr="001C5EAD">
        <w:rPr>
          <w:color w:val="111111"/>
          <w:sz w:val="28"/>
          <w:szCs w:val="28"/>
        </w:rPr>
        <w:lastRenderedPageBreak/>
        <w:t xml:space="preserve">самопознанию и познанию других, осознают важность рефлексивных действий в оценке собственных возможностей. В отношениях со сверстниками достаточно легко вступают в контакт, хотя взаимодействие бывает не всегда конструктивно. Они умеют ставить цели и достигать их с помощью взрослых, владеют приёмами </w:t>
      </w:r>
      <w:proofErr w:type="spellStart"/>
      <w:r w:rsidRPr="001C5EAD">
        <w:rPr>
          <w:color w:val="111111"/>
          <w:sz w:val="28"/>
          <w:szCs w:val="28"/>
        </w:rPr>
        <w:t>саморегуляции</w:t>
      </w:r>
      <w:proofErr w:type="spellEnd"/>
      <w:r w:rsidRPr="001C5EAD">
        <w:rPr>
          <w:color w:val="111111"/>
          <w:sz w:val="28"/>
          <w:szCs w:val="28"/>
        </w:rPr>
        <w:t xml:space="preserve"> и, как правило, проявляют инициативу.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Низкий уровень наблюдается у 52%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(13 чел.)</w:t>
      </w:r>
      <w:r w:rsidRPr="001C5EAD">
        <w:rPr>
          <w:color w:val="111111"/>
          <w:sz w:val="28"/>
          <w:szCs w:val="28"/>
        </w:rPr>
        <w:t> испытуемых всей выборки. Детям свойственна заниженная оценка своих возможностей, эмоциональная нестабильность. У детей слабо развиты рефлексивные навыки, они нетерпимы к мнению других, не способны поставить себя на место других, и характеризуются в большей степени неуверенным поведением. Ярко выражено отсутствие интереса к регулярной, осмысленной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1C5EAD">
        <w:rPr>
          <w:color w:val="111111"/>
          <w:sz w:val="28"/>
          <w:szCs w:val="28"/>
        </w:rPr>
        <w:t>, что проявляется в её избранности и эпизодичности осуществления.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На втором этапе исследования, в процессе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формирующего эксперимента</w:t>
      </w:r>
      <w:r w:rsidRPr="001C5EAD">
        <w:rPr>
          <w:color w:val="111111"/>
          <w:sz w:val="28"/>
          <w:szCs w:val="28"/>
        </w:rPr>
        <w:t>, с экспериментальной группой был реализован курс занятий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«В поисках своего Я»</w:t>
      </w:r>
      <w:r w:rsidRPr="001C5EAD">
        <w:rPr>
          <w:color w:val="111111"/>
          <w:sz w:val="28"/>
          <w:szCs w:val="28"/>
        </w:rPr>
        <w:t>. Целью данного курса является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и сохранение позитивной Я-концепции младших школьников</w:t>
      </w:r>
      <w:r w:rsidRPr="001C5EAD">
        <w:rPr>
          <w:color w:val="111111"/>
          <w:sz w:val="28"/>
          <w:szCs w:val="28"/>
        </w:rPr>
        <w:t> через создание условий для развития когнитивного, аффективного и поведенческого компонентов.</w:t>
      </w:r>
    </w:p>
    <w:p w:rsidR="001C5EAD" w:rsidRPr="001C5EAD" w:rsidRDefault="001C5EAD" w:rsidP="001C5E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После реализации программы курса был осуществлен контрольный срез в обеих группах испытуемых, в котором использовались те же методики, что и на констатирующем этапе эксперимента.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Результаты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формирующего</w:t>
      </w:r>
      <w:r w:rsidRPr="001C5EAD">
        <w:rPr>
          <w:color w:val="111111"/>
          <w:sz w:val="28"/>
          <w:szCs w:val="28"/>
        </w:rPr>
        <w:t> эксперимента показали положительную динамику. Результаты сравнительного анализа первичного и контрольного срезов экспериментальной группы представлены на рисунке 1.</w:t>
      </w:r>
    </w:p>
    <w:p w:rsidR="001C5EAD" w:rsidRPr="001C5EAD" w:rsidRDefault="001C5EAD" w:rsidP="001C5E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Рис. 1 Сравнительный анализ результатов первичного и контрольного срезов ЭГ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Исходя из рисунка низкий уровень </w:t>
      </w:r>
      <w:proofErr w:type="spellStart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позитивной Я-концепции</w:t>
      </w:r>
      <w:r w:rsidRPr="001C5EAD">
        <w:rPr>
          <w:color w:val="111111"/>
          <w:sz w:val="28"/>
          <w:szCs w:val="28"/>
        </w:rPr>
        <w:t> экспериментальной группы на контрольном этапе эксперимента был выявлен у 23,1%(3 чел., средний и высокий возросли до 46,2%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(6 чел.)</w:t>
      </w:r>
      <w:r w:rsidRPr="001C5EAD">
        <w:rPr>
          <w:color w:val="111111"/>
          <w:sz w:val="28"/>
          <w:szCs w:val="28"/>
        </w:rPr>
        <w:t> и 30,7%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(4 чел.)</w:t>
      </w:r>
      <w:r w:rsidRPr="001C5EAD">
        <w:rPr>
          <w:color w:val="111111"/>
          <w:sz w:val="28"/>
          <w:szCs w:val="28"/>
        </w:rPr>
        <w:t> соответственно. В контрольной же группе </w:t>
      </w:r>
      <w:proofErr w:type="spellStart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позитивной Я-концепции</w:t>
      </w:r>
      <w:r w:rsidRPr="001C5EAD">
        <w:rPr>
          <w:color w:val="111111"/>
          <w:sz w:val="28"/>
          <w:szCs w:val="28"/>
        </w:rPr>
        <w:t> осталась на прежнем уровне. Значительных изменений выявлено не было.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Таким образом, полученные нами данные позволяют говорить о результативности реализованного курса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«В поисках своего Я»</w:t>
      </w:r>
      <w:r w:rsidRPr="001C5EAD">
        <w:rPr>
          <w:color w:val="111111"/>
          <w:sz w:val="28"/>
          <w:szCs w:val="28"/>
        </w:rPr>
        <w:t>, поскольку у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младших школьников</w:t>
      </w:r>
      <w:r w:rsidRPr="001C5EAD">
        <w:rPr>
          <w:color w:val="111111"/>
          <w:sz w:val="28"/>
          <w:szCs w:val="28"/>
        </w:rPr>
        <w:t xml:space="preserve"> наблюдается повышение интереса к себе и окружающим, уровень самооценки значительно </w:t>
      </w:r>
      <w:proofErr w:type="gramStart"/>
      <w:r w:rsidRPr="001C5EAD">
        <w:rPr>
          <w:color w:val="111111"/>
          <w:sz w:val="28"/>
          <w:szCs w:val="28"/>
        </w:rPr>
        <w:t>повысился</w:t>
      </w:r>
      <w:proofErr w:type="gramEnd"/>
      <w:r w:rsidRPr="001C5EAD">
        <w:rPr>
          <w:color w:val="111111"/>
          <w:sz w:val="28"/>
          <w:szCs w:val="28"/>
        </w:rPr>
        <w:t xml:space="preserve"> и дети стали более успешны в учебной и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внеурочной деятельности</w:t>
      </w:r>
      <w:r w:rsidRPr="001C5EAD">
        <w:rPr>
          <w:color w:val="111111"/>
          <w:sz w:val="28"/>
          <w:szCs w:val="28"/>
        </w:rPr>
        <w:t>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Поэтому мы считаем, что наше утверждение о том, что в процессе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внеурочной деятельности</w:t>
      </w:r>
      <w:r w:rsidRPr="001C5EAD">
        <w:rPr>
          <w:color w:val="111111"/>
          <w:sz w:val="28"/>
          <w:szCs w:val="28"/>
        </w:rPr>
        <w:t> возможно эффективное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позитивной Я-концепции младших школьников</w:t>
      </w:r>
      <w:r w:rsidRPr="001C5EAD">
        <w:rPr>
          <w:color w:val="111111"/>
          <w:sz w:val="28"/>
          <w:szCs w:val="28"/>
        </w:rPr>
        <w:t>, </w:t>
      </w:r>
      <w:r w:rsidRPr="001C5EAD">
        <w:rPr>
          <w:color w:val="111111"/>
          <w:sz w:val="28"/>
          <w:szCs w:val="28"/>
          <w:u w:val="single"/>
          <w:bdr w:val="none" w:sz="0" w:space="0" w:color="auto" w:frame="1"/>
        </w:rPr>
        <w:t>если</w:t>
      </w:r>
      <w:r w:rsidRPr="001C5EAD">
        <w:rPr>
          <w:color w:val="111111"/>
          <w:sz w:val="28"/>
          <w:szCs w:val="28"/>
        </w:rPr>
        <w:t>: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- психолого-педагогическое взаимодействие будет организовано на основе сотрудничества,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«развивающей помощи»</w:t>
      </w:r>
      <w:r w:rsidRPr="001C5EAD">
        <w:rPr>
          <w:color w:val="111111"/>
          <w:sz w:val="28"/>
          <w:szCs w:val="28"/>
        </w:rPr>
        <w:t>;</w:t>
      </w:r>
    </w:p>
    <w:p w:rsidR="001C5EAD" w:rsidRPr="001C5EAD" w:rsidRDefault="001C5EAD" w:rsidP="001C5E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lastRenderedPageBreak/>
        <w:t>- будут актуализированы и развиты рефлексивные навыки учащихся;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- реализована программа курса «В поисках своего </w:t>
      </w:r>
      <w:r w:rsidRPr="001C5EAD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1C5EAD">
        <w:rPr>
          <w:color w:val="111111"/>
          <w:sz w:val="28"/>
          <w:szCs w:val="28"/>
        </w:rPr>
        <w:t>, нашло свое подтверждение.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1C5EAD">
        <w:rPr>
          <w:color w:val="111111"/>
          <w:sz w:val="28"/>
          <w:szCs w:val="28"/>
        </w:rPr>
        <w:t>: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Бернс, Р. Развитие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Я-концепции</w:t>
      </w:r>
      <w:r w:rsidRPr="001C5EAD">
        <w:rPr>
          <w:color w:val="111111"/>
          <w:sz w:val="28"/>
          <w:szCs w:val="28"/>
        </w:rPr>
        <w:t xml:space="preserve"> и воспитание [Текст]// Р. Бернс. - </w:t>
      </w:r>
      <w:proofErr w:type="gramStart"/>
      <w:r w:rsidRPr="001C5EAD">
        <w:rPr>
          <w:color w:val="111111"/>
          <w:sz w:val="28"/>
          <w:szCs w:val="28"/>
        </w:rPr>
        <w:t>М. :</w:t>
      </w:r>
      <w:proofErr w:type="gramEnd"/>
      <w:r w:rsidRPr="001C5EAD">
        <w:rPr>
          <w:color w:val="111111"/>
          <w:sz w:val="28"/>
          <w:szCs w:val="28"/>
        </w:rPr>
        <w:t xml:space="preserve"> Прогресс, 2016. - 420 с.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>Волков, Б. С. Возрастная психология. В 2-х ч. Ч. </w:t>
      </w:r>
      <w:r w:rsidRPr="001C5EAD"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1C5EAD">
        <w:rPr>
          <w:color w:val="111111"/>
          <w:sz w:val="28"/>
          <w:szCs w:val="28"/>
        </w:rPr>
        <w:t>: От </w:t>
      </w:r>
      <w:r w:rsidRPr="001C5EAD">
        <w:rPr>
          <w:rStyle w:val="a4"/>
          <w:color w:val="111111"/>
          <w:sz w:val="28"/>
          <w:szCs w:val="28"/>
          <w:bdr w:val="none" w:sz="0" w:space="0" w:color="auto" w:frame="1"/>
        </w:rPr>
        <w:t>младшего школьного</w:t>
      </w:r>
      <w:r w:rsidRPr="001C5EAD">
        <w:rPr>
          <w:color w:val="111111"/>
          <w:sz w:val="28"/>
          <w:szCs w:val="28"/>
        </w:rPr>
        <w:t> </w:t>
      </w:r>
      <w:r w:rsidRPr="001C5EAD">
        <w:rPr>
          <w:color w:val="111111"/>
          <w:sz w:val="28"/>
          <w:szCs w:val="28"/>
          <w:u w:val="single"/>
          <w:bdr w:val="none" w:sz="0" w:space="0" w:color="auto" w:frame="1"/>
        </w:rPr>
        <w:t>возраста до юношества</w:t>
      </w:r>
      <w:r w:rsidRPr="001C5EAD">
        <w:rPr>
          <w:color w:val="111111"/>
          <w:sz w:val="28"/>
          <w:szCs w:val="28"/>
        </w:rPr>
        <w:t xml:space="preserve">: учебное пособие для студентов вузов. [Текст]/Б. С. Волков, Н. В. Волкова. – </w:t>
      </w:r>
      <w:proofErr w:type="gramStart"/>
      <w:r w:rsidRPr="001C5EAD">
        <w:rPr>
          <w:color w:val="111111"/>
          <w:sz w:val="28"/>
          <w:szCs w:val="28"/>
        </w:rPr>
        <w:t>М. :</w:t>
      </w:r>
      <w:proofErr w:type="gramEnd"/>
      <w:r w:rsidRPr="001C5EAD">
        <w:rPr>
          <w:color w:val="111111"/>
          <w:sz w:val="28"/>
          <w:szCs w:val="28"/>
        </w:rPr>
        <w:t xml:space="preserve"> Гуманитарный издательский центр ВЛАДОС, 2005. –343с.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AD">
        <w:rPr>
          <w:color w:val="111111"/>
          <w:sz w:val="28"/>
          <w:szCs w:val="28"/>
        </w:rPr>
        <w:t xml:space="preserve">Выготский, Л. С. Педагогическая психология [Текст]// Л. С. Выготский. – </w:t>
      </w:r>
      <w:proofErr w:type="gramStart"/>
      <w:r w:rsidRPr="001C5EAD">
        <w:rPr>
          <w:color w:val="111111"/>
          <w:sz w:val="28"/>
          <w:szCs w:val="28"/>
        </w:rPr>
        <w:t>М. :</w:t>
      </w:r>
      <w:proofErr w:type="gramEnd"/>
      <w:r w:rsidRPr="001C5EAD">
        <w:rPr>
          <w:color w:val="111111"/>
          <w:sz w:val="28"/>
          <w:szCs w:val="28"/>
        </w:rPr>
        <w:t xml:space="preserve"> АСТ, </w:t>
      </w:r>
      <w:proofErr w:type="spellStart"/>
      <w:r w:rsidRPr="001C5EAD">
        <w:rPr>
          <w:color w:val="111111"/>
          <w:sz w:val="28"/>
          <w:szCs w:val="28"/>
        </w:rPr>
        <w:t>Астрель</w:t>
      </w:r>
      <w:proofErr w:type="spellEnd"/>
      <w:r w:rsidRPr="001C5EAD">
        <w:rPr>
          <w:color w:val="111111"/>
          <w:sz w:val="28"/>
          <w:szCs w:val="28"/>
        </w:rPr>
        <w:t>, Хранитель, 2008. — 671 c.</w:t>
      </w:r>
    </w:p>
    <w:p w:rsidR="001C5EAD" w:rsidRPr="001C5EAD" w:rsidRDefault="001C5EAD" w:rsidP="001C5E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C5EAD">
        <w:rPr>
          <w:color w:val="111111"/>
          <w:sz w:val="28"/>
          <w:szCs w:val="28"/>
        </w:rPr>
        <w:t>Роджерс</w:t>
      </w:r>
      <w:proofErr w:type="spellEnd"/>
      <w:r w:rsidRPr="001C5EAD">
        <w:rPr>
          <w:color w:val="111111"/>
          <w:sz w:val="28"/>
          <w:szCs w:val="28"/>
        </w:rPr>
        <w:t xml:space="preserve">, К. Взгляд на психотерапию. Становление человека [Текст]// К. </w:t>
      </w:r>
      <w:proofErr w:type="spellStart"/>
      <w:r w:rsidRPr="001C5EAD">
        <w:rPr>
          <w:color w:val="111111"/>
          <w:sz w:val="28"/>
          <w:szCs w:val="28"/>
        </w:rPr>
        <w:t>Роджерс</w:t>
      </w:r>
      <w:proofErr w:type="spellEnd"/>
      <w:r w:rsidRPr="001C5EAD">
        <w:rPr>
          <w:color w:val="111111"/>
          <w:sz w:val="28"/>
          <w:szCs w:val="28"/>
        </w:rPr>
        <w:t>. </w:t>
      </w:r>
      <w:r w:rsidRPr="001C5EAD">
        <w:rPr>
          <w:color w:val="111111"/>
          <w:sz w:val="28"/>
          <w:szCs w:val="28"/>
          <w:u w:val="single"/>
          <w:bdr w:val="none" w:sz="0" w:space="0" w:color="auto" w:frame="1"/>
        </w:rPr>
        <w:t>- Москва</w:t>
      </w:r>
      <w:r w:rsidRPr="001C5EAD">
        <w:rPr>
          <w:color w:val="111111"/>
          <w:sz w:val="28"/>
          <w:szCs w:val="28"/>
        </w:rPr>
        <w:t>: Прогресс, 2014. - 296 с.</w:t>
      </w:r>
    </w:p>
    <w:p w:rsidR="004A5D54" w:rsidRPr="001C5EAD" w:rsidRDefault="004A5D54" w:rsidP="001C5E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D54" w:rsidRPr="001C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AD"/>
    <w:rsid w:val="001C5EAD"/>
    <w:rsid w:val="004A5D54"/>
    <w:rsid w:val="009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BE31"/>
  <w15:chartTrackingRefBased/>
  <w15:docId w15:val="{0256DBE1-1B58-46E1-87D1-F864B2C9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2023-12-23T18:50:00Z</dcterms:created>
  <dcterms:modified xsi:type="dcterms:W3CDTF">2023-12-23T18:50:00Z</dcterms:modified>
</cp:coreProperties>
</file>