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8CA4E" w14:textId="4CDC62B3" w:rsidR="002E413A" w:rsidRPr="002E413A" w:rsidRDefault="002E413A" w:rsidP="002E413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Консультация для родителей «Сенсорное</w:t>
      </w:r>
      <w:r w:rsidRPr="002E413A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развитие</w:t>
      </w:r>
      <w:r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детей с речевыми нарушениями».</w:t>
      </w:r>
    </w:p>
    <w:p w14:paraId="2B55E416" w14:textId="77777777" w:rsidR="002E413A" w:rsidRPr="002E413A" w:rsidRDefault="002E413A" w:rsidP="002E413A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E413A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Сенсорное развитие ребенка — это развитие его восприятия и</w:t>
      </w:r>
    </w:p>
    <w:p w14:paraId="191BD9FD" w14:textId="77777777" w:rsidR="002E413A" w:rsidRPr="002E413A" w:rsidRDefault="002E413A" w:rsidP="002E413A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E413A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формирование представлений о внешних свойствах предметов: их форме, цвете, величине, положении в пространстве, а также запахе, вкусе и т. п.</w:t>
      </w:r>
    </w:p>
    <w:p w14:paraId="5C868903" w14:textId="77777777" w:rsidR="002E413A" w:rsidRPr="002E413A" w:rsidRDefault="002E413A" w:rsidP="002E413A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E413A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Значение сенсорного развития в раннем и дошкольном детстве</w:t>
      </w:r>
    </w:p>
    <w:p w14:paraId="30432A95" w14:textId="77777777" w:rsidR="002E413A" w:rsidRPr="002E413A" w:rsidRDefault="002E413A" w:rsidP="002E413A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E413A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трудно переоценить. Именно этот возраст наиболее благопри</w:t>
      </w:r>
      <w:r w:rsidRPr="002E413A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softHyphen/>
        <w:t>ятен для совершенствования деятельности органов чувств, накопления представлений об окружающем мире.</w:t>
      </w:r>
    </w:p>
    <w:p w14:paraId="1BC55E96" w14:textId="77777777" w:rsidR="002E413A" w:rsidRPr="002E413A" w:rsidRDefault="002E413A" w:rsidP="002E413A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E413A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Готовность ребенка к школьному обучению в значительной</w:t>
      </w:r>
    </w:p>
    <w:p w14:paraId="7DCA6CC4" w14:textId="77777777" w:rsidR="002E413A" w:rsidRPr="002E413A" w:rsidRDefault="002E413A" w:rsidP="002E413A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E413A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мере зависит от его сенсорного развития. Исследования, проведен</w:t>
      </w:r>
      <w:r w:rsidRPr="002E413A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softHyphen/>
        <w:t>ные советскими психологами, показали, что значительная часть трудностей, возникающих перед детьми в ходе начального обучения (особенно в I классе), связана с недостаточной точностью и гибкостью восприятия. В результате возникают искажения в написании букв, в построении рисунка, неточности в изготовлении поделок на уроках ручного труда. Случается, что ребенок не может воспроизводить образцы движений на занятиях физической культурой.</w:t>
      </w:r>
    </w:p>
    <w:p w14:paraId="59BB97F5" w14:textId="77777777" w:rsidR="002E413A" w:rsidRPr="002E413A" w:rsidRDefault="002E413A" w:rsidP="002E413A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E413A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Сенсорное развитие детей дошкольного возраста с</w:t>
      </w:r>
    </w:p>
    <w:p w14:paraId="0CC17C7B" w14:textId="77777777" w:rsidR="002E413A" w:rsidRPr="002E413A" w:rsidRDefault="002E413A" w:rsidP="002E413A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E413A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нарушением речи отличается качественным своеобразием.</w:t>
      </w:r>
    </w:p>
    <w:p w14:paraId="75D1326D" w14:textId="77777777" w:rsidR="002E413A" w:rsidRPr="002E413A" w:rsidRDefault="002E413A" w:rsidP="002E413A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E413A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 детей зрение и слух физиологически сохранны, однако</w:t>
      </w:r>
    </w:p>
    <w:p w14:paraId="75888531" w14:textId="77777777" w:rsidR="002E413A" w:rsidRPr="002E413A" w:rsidRDefault="002E413A" w:rsidP="002E413A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E413A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процесс восприятия, который является компонентом сенсорного развития, несколько затруднен - снижен его темп, сужен объем, недостаточна точность восприятия (зрительного, слухового, тактильно-двигательного). Снижена скорость выполнения перцептивных операций. Затруднена ориентировочно-исследовательская деятельность, направленная на исследование свойств и качеств предметов. Требуется большее количество практических проб и </w:t>
      </w:r>
      <w:proofErr w:type="spellStart"/>
      <w:r w:rsidRPr="002E413A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примериваний</w:t>
      </w:r>
      <w:proofErr w:type="spellEnd"/>
      <w:r w:rsidRPr="002E413A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при решении наглядно-практических задач, дети затрудняются в обследовании предмета. В то же время дети с общим недоразвитием речи, в отличие от умственно отсталых, могут практически соотносить предметы по цвету, форме, величине. Таким образом, эталонные представления не формируются своевременно. Ребенок, называя основные цвета, затрудняется в названиях промежуточных цветовых оттенков. Не использует слова, обозначающие величины ("длинный - короткий", "широкий - узкий", </w:t>
      </w:r>
      <w:r w:rsidRPr="002E413A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lastRenderedPageBreak/>
        <w:t>"высокий - низкий" и т. д.), а пользуется словами "большой - маленький". Недостатки сенсорного развития и речи влияют на формирование сферы образов-представлений. Из-за слабости анализирующего восприятия ребенок затрудняется в выделении основных составных частей предмета, определении их пространственного взаимного расположения. Можно говорить о замедленном темпе формирования способности воспринимать целостный образ предмета. Влияет на это и недостаточность тактильно-двигательного восприятия, которое выражается в недостаточной дифференцированности кинестетических и тактильных ощущений (температуры, фактуры материала, свойства поверхности, формы, величины), т. е. когда у ребенка затруднен процесс узнавания предметов на ощупь.</w:t>
      </w:r>
    </w:p>
    <w:p w14:paraId="116AA3E9" w14:textId="77777777" w:rsidR="002E413A" w:rsidRPr="002E413A" w:rsidRDefault="002E413A" w:rsidP="002E413A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E413A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Исследование зрительного восприятия позволяет сделать</w:t>
      </w:r>
    </w:p>
    <w:p w14:paraId="431EE5E8" w14:textId="310DDCCC" w:rsidR="002E413A" w:rsidRPr="002E413A" w:rsidRDefault="002E413A" w:rsidP="002E413A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E413A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выводы о том, что у дошкольников с нарушением речи данная психическая функция отстает в сво</w:t>
      </w:r>
      <w:r w:rsidRPr="002E413A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softHyphen/>
        <w:t>ем развитии от нормы и характеризуется недостаточ</w:t>
      </w:r>
      <w:r w:rsidRPr="002E413A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softHyphen/>
        <w:t xml:space="preserve">ной сформированностью целостного образа предмета. Исследования показывают, что простое зрительное </w:t>
      </w:r>
      <w:proofErr w:type="spellStart"/>
      <w:r w:rsidRPr="002E413A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узнавние</w:t>
      </w:r>
      <w:proofErr w:type="spellEnd"/>
      <w:r w:rsidRPr="002E413A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реальных объектов и их изображений не от</w:t>
      </w:r>
      <w:r w:rsidRPr="002E413A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softHyphen/>
        <w:t>личается у этих детей от нормы. Затруднения наблю</w:t>
      </w:r>
      <w:r w:rsidRPr="002E413A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softHyphen/>
        <w:t>даются при усложнении заданий (узнавание предме</w:t>
      </w:r>
      <w:r w:rsidRPr="002E413A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softHyphen/>
        <w:t>тов в условиях наложения, зашумления). Так, эти дети воспринимают образ пред</w:t>
      </w:r>
      <w:r w:rsidRPr="002E413A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softHyphen/>
        <w:t>мета в усложненных условиях с определенными труд</w:t>
      </w:r>
      <w:r w:rsidRPr="002E413A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softHyphen/>
        <w:t>ностями: увеличивается время принятия решения, дети не уверены в правильности своих ответов, отмечаются ошибки опознания. Число ошибок опознания увеличи</w:t>
      </w:r>
      <w:r w:rsidRPr="002E413A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softHyphen/>
        <w:t>вается при уменьшении количества информативных признаков предметов.</w:t>
      </w:r>
    </w:p>
    <w:p w14:paraId="1366BAF8" w14:textId="77777777" w:rsidR="002E413A" w:rsidRPr="002E413A" w:rsidRDefault="002E413A" w:rsidP="002E413A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E413A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 детей с отклонениями в речевом развитии возникают</w:t>
      </w:r>
    </w:p>
    <w:p w14:paraId="671F6CB8" w14:textId="77777777" w:rsidR="002E413A" w:rsidRPr="002E413A" w:rsidRDefault="002E413A" w:rsidP="002E413A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E413A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трудности в пространственной ориентации. Дети в основ</w:t>
      </w:r>
      <w:r w:rsidRPr="002E413A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softHyphen/>
        <w:t>ном затрудняются в дифференциации понятий «право» и «лево», обозначающих месторасположение объектов, возникают трудности в ориентировке в собственном теле, особенно при усложнении заданий. Способности уста</w:t>
      </w:r>
      <w:r w:rsidRPr="002E413A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softHyphen/>
        <w:t>навливать пространственные отношения между явлени</w:t>
      </w:r>
      <w:r w:rsidRPr="002E413A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softHyphen/>
        <w:t>ями действительности в практической деятельности и понимать их в экспрессивной речи являются сохранны</w:t>
      </w:r>
      <w:r w:rsidRPr="002E413A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softHyphen/>
        <w:t>ми. Но в экспрессивной речи дети часто не находят язы</w:t>
      </w:r>
      <w:r w:rsidRPr="002E413A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softHyphen/>
        <w:t>ковых средств для выражения этих отношений.</w:t>
      </w:r>
    </w:p>
    <w:p w14:paraId="3B9ACAA0" w14:textId="77777777" w:rsidR="002E413A" w:rsidRPr="002E413A" w:rsidRDefault="002E413A" w:rsidP="002E413A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E413A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Это результат нарушения процессов перекодирования</w:t>
      </w:r>
    </w:p>
    <w:p w14:paraId="3C5C38A9" w14:textId="77777777" w:rsidR="002E413A" w:rsidRPr="002E413A" w:rsidRDefault="002E413A" w:rsidP="002E413A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E413A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сохранной семантической программы в языковую фор</w:t>
      </w:r>
      <w:r w:rsidRPr="002E413A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softHyphen/>
        <w:t>му. Пространственные нарушения у детей с речевой па</w:t>
      </w:r>
      <w:r w:rsidRPr="002E413A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softHyphen/>
        <w:t xml:space="preserve">тологией </w:t>
      </w:r>
      <w:r w:rsidRPr="002E413A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lastRenderedPageBreak/>
        <w:t>характеризуются определенной динамичнос</w:t>
      </w:r>
      <w:r w:rsidRPr="002E413A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softHyphen/>
        <w:t>тью, тенденцией к компенсации.</w:t>
      </w:r>
    </w:p>
    <w:p w14:paraId="38F691BF" w14:textId="77777777" w:rsidR="002E413A" w:rsidRPr="002E413A" w:rsidRDefault="002E413A" w:rsidP="002E413A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E413A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Литературные источники указывают на важ</w:t>
      </w:r>
      <w:r w:rsidRPr="002E413A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softHyphen/>
        <w:t>ную роль</w:t>
      </w:r>
    </w:p>
    <w:p w14:paraId="66422ADF" w14:textId="77777777" w:rsidR="002E413A" w:rsidRPr="002E413A" w:rsidRDefault="002E413A" w:rsidP="002E413A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E413A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чувственного опыта в формировании речи, </w:t>
      </w:r>
      <w:proofErr w:type="gramStart"/>
      <w:r w:rsidRPr="002E413A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 в частности</w:t>
      </w:r>
      <w:proofErr w:type="gramEnd"/>
      <w:r w:rsidRPr="002E413A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ее номинативной функции. Восприятие и речь взаимообусловлены в своем формировании: константность и обобщенность восприятия, с одной стороны, и подвижность зрительных образов - с другой, формируются и развиваются под влиянием слова, последнее же, в свою очередь, возникает и уточняется на основе чувственной сферы.</w:t>
      </w:r>
    </w:p>
    <w:p w14:paraId="137388BA" w14:textId="77777777" w:rsidR="002E413A" w:rsidRPr="002E413A" w:rsidRDefault="002E413A" w:rsidP="002E413A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E413A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Данные положения говорят о том, что сенсорное раз</w:t>
      </w:r>
      <w:r w:rsidRPr="002E413A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softHyphen/>
        <w:t>витие</w:t>
      </w:r>
    </w:p>
    <w:p w14:paraId="525107A2" w14:textId="77777777" w:rsidR="002E413A" w:rsidRPr="002E413A" w:rsidRDefault="002E413A" w:rsidP="002E413A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E413A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ребенка – это важный этап развития ребенка в целом. У детей, имеющих нарушения речи развитие сенсорной сферы значительно от</w:t>
      </w:r>
      <w:r w:rsidRPr="002E413A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softHyphen/>
        <w:t>стает по срокам формирования и проходит чрезвычайно неравномерно. Тем самым нарушается формирование представлений о сенсорных эталонах, к которым относится цвет, форма, величина. Поэтому так важно уделять внимание сенсорному развитию ребенка.</w:t>
      </w:r>
    </w:p>
    <w:p w14:paraId="353C1CC1" w14:textId="77777777" w:rsidR="00180D0D" w:rsidRPr="002E413A" w:rsidRDefault="00180D0D">
      <w:pPr>
        <w:rPr>
          <w:sz w:val="28"/>
          <w:szCs w:val="28"/>
        </w:rPr>
      </w:pPr>
    </w:p>
    <w:sectPr w:rsidR="00180D0D" w:rsidRPr="002E4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262FB"/>
    <w:multiLevelType w:val="multilevel"/>
    <w:tmpl w:val="E91E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08568D"/>
    <w:multiLevelType w:val="multilevel"/>
    <w:tmpl w:val="5204F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B070AC"/>
    <w:multiLevelType w:val="multilevel"/>
    <w:tmpl w:val="8EB8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8770ED"/>
    <w:multiLevelType w:val="multilevel"/>
    <w:tmpl w:val="ECCE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3A"/>
    <w:rsid w:val="00180D0D"/>
    <w:rsid w:val="002E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B092E"/>
  <w15:chartTrackingRefBased/>
  <w15:docId w15:val="{399236CF-7DE5-4D37-AECE-9D1C6AC0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7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8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3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1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0912267">
          <w:marLeft w:val="0"/>
          <w:marRight w:val="0"/>
          <w:marTop w:val="0"/>
          <w:marBottom w:val="0"/>
          <w:divBdr>
            <w:top w:val="single" w:sz="6" w:space="0" w:color="E2E7FF"/>
            <w:left w:val="single" w:sz="6" w:space="0" w:color="E2E7FF"/>
            <w:bottom w:val="single" w:sz="6" w:space="0" w:color="E2E7FF"/>
            <w:right w:val="single" w:sz="6" w:space="0" w:color="E2E7FF"/>
          </w:divBdr>
          <w:divsChild>
            <w:div w:id="16002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7FF"/>
                        <w:right w:val="none" w:sz="0" w:space="0" w:color="auto"/>
                      </w:divBdr>
                    </w:div>
                    <w:div w:id="20355016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single" w:sz="6" w:space="0" w:color="E2E7FF"/>
                        <w:right w:val="none" w:sz="0" w:space="0" w:color="auto"/>
                      </w:divBdr>
                    </w:div>
                    <w:div w:id="15213583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single" w:sz="6" w:space="0" w:color="E2E7FF"/>
                        <w:right w:val="none" w:sz="0" w:space="0" w:color="auto"/>
                      </w:divBdr>
                    </w:div>
                    <w:div w:id="13650542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single" w:sz="6" w:space="0" w:color="E2E7FF"/>
                        <w:right w:val="none" w:sz="0" w:space="0" w:color="auto"/>
                      </w:divBdr>
                    </w:div>
                    <w:div w:id="19432171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single" w:sz="6" w:space="0" w:color="E2E7FF"/>
                        <w:right w:val="none" w:sz="0" w:space="0" w:color="auto"/>
                      </w:divBdr>
                    </w:div>
                    <w:div w:id="20273202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single" w:sz="6" w:space="0" w:color="E2E7FF"/>
                        <w:right w:val="none" w:sz="0" w:space="0" w:color="auto"/>
                      </w:divBdr>
                    </w:div>
                    <w:div w:id="20068553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single" w:sz="6" w:space="0" w:color="E2E7FF"/>
                        <w:right w:val="none" w:sz="0" w:space="0" w:color="auto"/>
                      </w:divBdr>
                    </w:div>
                    <w:div w:id="12488782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063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0" w:color="FEDA99"/>
                        <w:left w:val="single" w:sz="6" w:space="0" w:color="FEDA99"/>
                        <w:bottom w:val="single" w:sz="6" w:space="0" w:color="FEDA99"/>
                        <w:right w:val="single" w:sz="6" w:space="0" w:color="FEDA99"/>
                      </w:divBdr>
                      <w:divsChild>
                        <w:div w:id="145347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FEDA99"/>
                            <w:right w:val="none" w:sz="0" w:space="0" w:color="auto"/>
                          </w:divBdr>
                        </w:div>
                        <w:div w:id="48601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86513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8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9632548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1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24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02671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214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6969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234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520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3663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562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77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51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279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47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67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60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16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209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040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46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06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206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1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65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</w:div>
                    <w:div w:id="2142439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3683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29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34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03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65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139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475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678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74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108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842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822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58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28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95054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1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4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73230">
                              <w:marLeft w:val="0"/>
                              <w:marRight w:val="28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37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EEEEE"/>
                                    <w:right w:val="none" w:sz="0" w:space="0" w:color="auto"/>
                                  </w:divBdr>
                                  <w:divsChild>
                                    <w:div w:id="201479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06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55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1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89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786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Крылова</dc:creator>
  <cp:keywords/>
  <dc:description/>
  <cp:lastModifiedBy>Марина Крылова</cp:lastModifiedBy>
  <cp:revision>2</cp:revision>
  <dcterms:created xsi:type="dcterms:W3CDTF">2023-04-23T10:44:00Z</dcterms:created>
  <dcterms:modified xsi:type="dcterms:W3CDTF">2023-04-23T10:44:00Z</dcterms:modified>
</cp:coreProperties>
</file>