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24E0B" w14:textId="3FD5B984" w:rsidR="00BF7736" w:rsidRPr="00B074CB" w:rsidRDefault="00BF7736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Пальчиковый театр как средство формирования словаря у детей раннего возраста</w:t>
      </w:r>
    </w:p>
    <w:p w14:paraId="63E5A081" w14:textId="26A75B2E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Автор:</w:t>
      </w:r>
    </w:p>
    <w:p w14:paraId="7B4B53A5" w14:textId="6480EC09" w:rsidR="00A062D1" w:rsidRPr="00B074CB" w:rsidRDefault="009C64DC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bCs/>
          <w:color w:val="211E1E"/>
          <w:sz w:val="28"/>
          <w:szCs w:val="28"/>
        </w:rPr>
      </w:pPr>
      <w:r w:rsidRPr="00B074CB">
        <w:rPr>
          <w:rStyle w:val="a4"/>
          <w:b w:val="0"/>
          <w:bCs w:val="0"/>
          <w:color w:val="211E1E"/>
          <w:sz w:val="28"/>
          <w:szCs w:val="28"/>
        </w:rPr>
        <w:t xml:space="preserve">Даутова Элеонора </w:t>
      </w:r>
      <w:proofErr w:type="spellStart"/>
      <w:r w:rsidRPr="00B074CB">
        <w:rPr>
          <w:rStyle w:val="a4"/>
          <w:b w:val="0"/>
          <w:bCs w:val="0"/>
          <w:color w:val="211E1E"/>
          <w:sz w:val="28"/>
          <w:szCs w:val="28"/>
        </w:rPr>
        <w:t>Ринатовна</w:t>
      </w:r>
      <w:proofErr w:type="spellEnd"/>
      <w:r w:rsidR="00A062D1" w:rsidRPr="00B074CB">
        <w:rPr>
          <w:rStyle w:val="a4"/>
          <w:b w:val="0"/>
          <w:bCs w:val="0"/>
          <w:color w:val="211E1E"/>
          <w:sz w:val="28"/>
          <w:szCs w:val="28"/>
        </w:rPr>
        <w:t>,</w:t>
      </w:r>
    </w:p>
    <w:p w14:paraId="13D4D888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воспитатель</w:t>
      </w:r>
    </w:p>
    <w:p w14:paraId="678388FC" w14:textId="0F5367CC" w:rsidR="00A062D1" w:rsidRPr="00B074CB" w:rsidRDefault="009C64DC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первой</w:t>
      </w:r>
      <w:r w:rsidR="00A062D1" w:rsidRPr="00B074CB">
        <w:rPr>
          <w:color w:val="211E1E"/>
          <w:sz w:val="28"/>
          <w:szCs w:val="28"/>
        </w:rPr>
        <w:t xml:space="preserve"> квалификационной категории</w:t>
      </w:r>
    </w:p>
    <w:p w14:paraId="6E5952EA" w14:textId="77777777" w:rsid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МАДОУ</w:t>
      </w:r>
      <w:r w:rsidR="00B074CB">
        <w:rPr>
          <w:color w:val="211E1E"/>
          <w:sz w:val="28"/>
          <w:szCs w:val="28"/>
        </w:rPr>
        <w:t xml:space="preserve"> </w:t>
      </w:r>
      <w:proofErr w:type="gramStart"/>
      <w:r w:rsidR="00B074CB">
        <w:rPr>
          <w:color w:val="211E1E"/>
          <w:sz w:val="28"/>
          <w:szCs w:val="28"/>
        </w:rPr>
        <w:t>«</w:t>
      </w:r>
      <w:r w:rsidRPr="00B074CB">
        <w:rPr>
          <w:color w:val="211E1E"/>
          <w:sz w:val="28"/>
          <w:szCs w:val="28"/>
        </w:rPr>
        <w:t xml:space="preserve"> детский</w:t>
      </w:r>
      <w:proofErr w:type="gramEnd"/>
      <w:r w:rsidRPr="00B074CB">
        <w:rPr>
          <w:color w:val="211E1E"/>
          <w:sz w:val="28"/>
          <w:szCs w:val="28"/>
        </w:rPr>
        <w:t xml:space="preserve"> сад №7</w:t>
      </w:r>
      <w:r w:rsidR="009C64DC" w:rsidRPr="00B074CB">
        <w:rPr>
          <w:color w:val="211E1E"/>
          <w:sz w:val="28"/>
          <w:szCs w:val="28"/>
        </w:rPr>
        <w:t>7</w:t>
      </w:r>
      <w:r w:rsidR="00B074CB">
        <w:rPr>
          <w:color w:val="211E1E"/>
          <w:sz w:val="28"/>
          <w:szCs w:val="28"/>
        </w:rPr>
        <w:t>»</w:t>
      </w:r>
    </w:p>
    <w:p w14:paraId="3C2B1280" w14:textId="64035178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 xml:space="preserve"> города </w:t>
      </w:r>
      <w:r w:rsidR="009C64DC" w:rsidRPr="00B074CB">
        <w:rPr>
          <w:color w:val="211E1E"/>
          <w:sz w:val="28"/>
          <w:szCs w:val="28"/>
        </w:rPr>
        <w:t>Оренбург</w:t>
      </w:r>
    </w:p>
    <w:p w14:paraId="5B718201" w14:textId="053AD154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rStyle w:val="a4"/>
          <w:color w:val="211E1E"/>
          <w:sz w:val="28"/>
          <w:szCs w:val="28"/>
        </w:rPr>
        <w:t>Пальчиковый театр</w:t>
      </w:r>
      <w:r w:rsidRPr="00B074CB">
        <w:rPr>
          <w:color w:val="211E1E"/>
          <w:sz w:val="28"/>
          <w:szCs w:val="28"/>
        </w:rPr>
        <w:t> </w:t>
      </w:r>
      <w:proofErr w:type="gramStart"/>
      <w:r w:rsidRPr="00B074CB">
        <w:rPr>
          <w:color w:val="211E1E"/>
          <w:sz w:val="28"/>
          <w:szCs w:val="28"/>
        </w:rPr>
        <w:t>- это</w:t>
      </w:r>
      <w:proofErr w:type="gramEnd"/>
      <w:r w:rsidRPr="00B074CB">
        <w:rPr>
          <w:color w:val="211E1E"/>
          <w:sz w:val="28"/>
          <w:szCs w:val="28"/>
        </w:rPr>
        <w:t> набор фигурок-персонажей, которые надеваются на пальчик. Это могут быть просто отдельные куколки, животные, какие-то предметы для инсценировки сказки или всем известные персонажи наших любимых русских народных сказок.</w:t>
      </w:r>
      <w:r w:rsidR="009C64DC" w:rsidRPr="00B074CB">
        <w:rPr>
          <w:color w:val="211E1E"/>
          <w:sz w:val="28"/>
          <w:szCs w:val="28"/>
        </w:rPr>
        <w:t xml:space="preserve"> </w:t>
      </w:r>
      <w:r w:rsidRPr="00B074CB">
        <w:rPr>
          <w:color w:val="211E1E"/>
          <w:sz w:val="28"/>
          <w:szCs w:val="28"/>
        </w:rPr>
        <w:t>Пальчиковый театр — это уникальная возможность расположить сказку на ладошке у ребенка, в которой он сможет занять, роль любого героя. Ребенок может одеть любого персонажа себе на пальчик, и поиграть. Очень важно, играя, обращаться к ребенку, включая его в игру.</w:t>
      </w:r>
      <w:r w:rsidR="009C64DC" w:rsidRPr="00B074CB">
        <w:rPr>
          <w:color w:val="211E1E"/>
          <w:sz w:val="28"/>
          <w:szCs w:val="28"/>
        </w:rPr>
        <w:t xml:space="preserve"> </w:t>
      </w:r>
      <w:r w:rsidRPr="00B074CB">
        <w:rPr>
          <w:b/>
          <w:bCs/>
          <w:color w:val="211E1E"/>
          <w:sz w:val="28"/>
          <w:szCs w:val="28"/>
        </w:rPr>
        <w:t>Театр</w:t>
      </w:r>
      <w:r w:rsidRPr="00B074CB">
        <w:rPr>
          <w:color w:val="211E1E"/>
          <w:sz w:val="28"/>
          <w:szCs w:val="28"/>
        </w:rPr>
        <w:t xml:space="preserve"> – это еще и прекрасный речевой и сенсорно-двигательный тренажер. Куклы развивают подвижность пальцев обеих рук, помогают освоить речь персонажей, помогают развивать словарный запас и активизируют речевые функции.</w:t>
      </w:r>
    </w:p>
    <w:p w14:paraId="2C954179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Пальчиковый театр предназначен для детей от 3 до 7 лет.</w:t>
      </w:r>
    </w:p>
    <w:p w14:paraId="74FD8204" w14:textId="2945A446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rStyle w:val="a4"/>
          <w:color w:val="211E1E"/>
          <w:sz w:val="28"/>
          <w:szCs w:val="28"/>
          <w:u w:val="single"/>
        </w:rPr>
        <w:t>Цель:</w:t>
      </w:r>
      <w:r w:rsidRPr="00B074CB">
        <w:rPr>
          <w:rStyle w:val="a4"/>
          <w:color w:val="211E1E"/>
          <w:sz w:val="28"/>
          <w:szCs w:val="28"/>
        </w:rPr>
        <w:t> </w:t>
      </w:r>
      <w:r w:rsidRPr="00B074CB">
        <w:rPr>
          <w:color w:val="211E1E"/>
          <w:sz w:val="28"/>
          <w:szCs w:val="28"/>
        </w:rPr>
        <w:t>развивать мелкую моторику рук</w:t>
      </w:r>
      <w:r w:rsidR="009C64DC" w:rsidRPr="00B074CB">
        <w:rPr>
          <w:color w:val="211E1E"/>
          <w:sz w:val="28"/>
          <w:szCs w:val="28"/>
        </w:rPr>
        <w:t xml:space="preserve"> </w:t>
      </w:r>
      <w:r w:rsidRPr="00B074CB">
        <w:rPr>
          <w:color w:val="211E1E"/>
          <w:sz w:val="28"/>
          <w:szCs w:val="28"/>
        </w:rPr>
        <w:t>в сочетании с речью; развитие коммуникативных способностей детей дошкольного возраста в процессе пальчикового театра. </w:t>
      </w:r>
    </w:p>
    <w:p w14:paraId="3C71C319" w14:textId="3AEF7870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rStyle w:val="a4"/>
          <w:color w:val="211E1E"/>
          <w:sz w:val="28"/>
          <w:szCs w:val="28"/>
          <w:u w:val="single"/>
        </w:rPr>
        <w:t>Задачи</w:t>
      </w:r>
      <w:proofErr w:type="gramStart"/>
      <w:r w:rsidRPr="00B074CB">
        <w:rPr>
          <w:rStyle w:val="a4"/>
          <w:color w:val="211E1E"/>
          <w:sz w:val="28"/>
          <w:szCs w:val="28"/>
          <w:u w:val="single"/>
        </w:rPr>
        <w:t>:</w:t>
      </w:r>
      <w:r w:rsidR="009C64DC" w:rsidRPr="00B074CB">
        <w:rPr>
          <w:rStyle w:val="a4"/>
          <w:color w:val="211E1E"/>
          <w:sz w:val="28"/>
          <w:szCs w:val="28"/>
          <w:u w:val="single"/>
        </w:rPr>
        <w:t xml:space="preserve"> </w:t>
      </w:r>
      <w:r w:rsidRPr="00B074CB">
        <w:rPr>
          <w:color w:val="211E1E"/>
          <w:sz w:val="28"/>
          <w:szCs w:val="28"/>
        </w:rPr>
        <w:t>Учить</w:t>
      </w:r>
      <w:proofErr w:type="gramEnd"/>
      <w:r w:rsidRPr="00B074CB">
        <w:rPr>
          <w:color w:val="211E1E"/>
          <w:sz w:val="28"/>
          <w:szCs w:val="28"/>
        </w:rPr>
        <w:t xml:space="preserve"> детей разыгрывать небольшие постановки, сценки, сказки с помощью пальчикового театра;</w:t>
      </w:r>
    </w:p>
    <w:p w14:paraId="7356626E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Развивать: речь, мышление, память, внимание, творческое воображение; обогащать словарный запас;</w:t>
      </w:r>
    </w:p>
    <w:p w14:paraId="540B19AF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Вызывать положительные эмоции; прививать устойчивый интерес к театру;</w:t>
      </w:r>
    </w:p>
    <w:p w14:paraId="48E53500" w14:textId="68247C7A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rStyle w:val="a4"/>
          <w:color w:val="211E1E"/>
          <w:sz w:val="28"/>
          <w:szCs w:val="28"/>
        </w:rPr>
        <w:t>Описание</w:t>
      </w:r>
      <w:r w:rsidRPr="00B074CB">
        <w:rPr>
          <w:color w:val="211E1E"/>
          <w:sz w:val="28"/>
          <w:szCs w:val="28"/>
        </w:rPr>
        <w:t>: вязаные куклы-герои на пальчики рук, декорации.</w:t>
      </w:r>
    </w:p>
    <w:p w14:paraId="57E307BB" w14:textId="0FEC3E0D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rStyle w:val="a4"/>
          <w:color w:val="211E1E"/>
          <w:sz w:val="28"/>
          <w:szCs w:val="28"/>
        </w:rPr>
        <w:t>Подготовка</w:t>
      </w:r>
      <w:proofErr w:type="gramStart"/>
      <w:r w:rsidRPr="00B074CB">
        <w:rPr>
          <w:rStyle w:val="a4"/>
          <w:color w:val="211E1E"/>
          <w:sz w:val="28"/>
          <w:szCs w:val="28"/>
        </w:rPr>
        <w:t>:</w:t>
      </w:r>
      <w:r w:rsidR="009C64DC" w:rsidRPr="00B074CB">
        <w:rPr>
          <w:rStyle w:val="a4"/>
          <w:color w:val="211E1E"/>
          <w:sz w:val="28"/>
          <w:szCs w:val="28"/>
        </w:rPr>
        <w:t xml:space="preserve"> </w:t>
      </w:r>
      <w:r w:rsidRPr="00B074CB">
        <w:rPr>
          <w:color w:val="211E1E"/>
          <w:sz w:val="28"/>
          <w:szCs w:val="28"/>
        </w:rPr>
        <w:t>Установить</w:t>
      </w:r>
      <w:proofErr w:type="gramEnd"/>
      <w:r w:rsidRPr="00B074CB">
        <w:rPr>
          <w:color w:val="211E1E"/>
          <w:sz w:val="28"/>
          <w:szCs w:val="28"/>
        </w:rPr>
        <w:t xml:space="preserve"> декорации, распределить роли.</w:t>
      </w:r>
    </w:p>
    <w:p w14:paraId="3BAC77BC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rStyle w:val="a4"/>
          <w:color w:val="211E1E"/>
          <w:sz w:val="28"/>
          <w:szCs w:val="28"/>
        </w:rPr>
        <w:t>Вариативность использования:</w:t>
      </w:r>
    </w:p>
    <w:p w14:paraId="627A493A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-Разучивание потешек;</w:t>
      </w:r>
    </w:p>
    <w:p w14:paraId="08581F6C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-Куклы можно использовать для знакомства и изучения счета (например, в сказке «Теремок» стали жить мышка, лягушка, заяц втроем, потом пришла лиса – их стало четверо); для знакомства с героями и сюжетом сказки, для знакомства с понятиями «справа – слева», «рядом», «друг за другом»;</w:t>
      </w:r>
    </w:p>
    <w:p w14:paraId="37BA348C" w14:textId="1706A670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-Разыгрывание сказок: «Репка», «Теремок», «Колобок», «Курочка Ряба»</w:t>
      </w:r>
      <w:r w:rsidR="00B074CB" w:rsidRPr="00B074CB">
        <w:rPr>
          <w:color w:val="211E1E"/>
          <w:sz w:val="28"/>
          <w:szCs w:val="28"/>
        </w:rPr>
        <w:t>, «Маша и медведь», «</w:t>
      </w:r>
      <w:proofErr w:type="spellStart"/>
      <w:r w:rsidR="00B074CB" w:rsidRPr="00B074CB">
        <w:rPr>
          <w:color w:val="211E1E"/>
          <w:sz w:val="28"/>
          <w:szCs w:val="28"/>
        </w:rPr>
        <w:t>Заюшкина</w:t>
      </w:r>
      <w:proofErr w:type="spellEnd"/>
      <w:r w:rsidR="00B074CB" w:rsidRPr="00B074CB">
        <w:rPr>
          <w:color w:val="211E1E"/>
          <w:sz w:val="28"/>
          <w:szCs w:val="28"/>
        </w:rPr>
        <w:t xml:space="preserve"> избушка» </w:t>
      </w:r>
      <w:proofErr w:type="spellStart"/>
      <w:r w:rsidR="00B074CB" w:rsidRPr="00B074CB">
        <w:rPr>
          <w:color w:val="211E1E"/>
          <w:sz w:val="28"/>
          <w:szCs w:val="28"/>
        </w:rPr>
        <w:t>итд</w:t>
      </w:r>
      <w:proofErr w:type="spellEnd"/>
      <w:r w:rsidRPr="00B074CB">
        <w:rPr>
          <w:color w:val="211E1E"/>
          <w:sz w:val="28"/>
          <w:szCs w:val="28"/>
        </w:rPr>
        <w:t>…;</w:t>
      </w:r>
    </w:p>
    <w:p w14:paraId="7D7EAF2E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-Придумай свою сказку;</w:t>
      </w:r>
    </w:p>
    <w:p w14:paraId="00136D21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-Угадай героя;</w:t>
      </w:r>
    </w:p>
    <w:p w14:paraId="044E3062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-«Кто как говорит» (звукоподражание);</w:t>
      </w:r>
    </w:p>
    <w:p w14:paraId="46A2C538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-«Мир эмоций» (грусть, радость, гнев, удивление);</w:t>
      </w:r>
    </w:p>
    <w:p w14:paraId="6D74BD84" w14:textId="01E4970F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lastRenderedPageBreak/>
        <w:t>-«Назови какого цвета герой</w:t>
      </w:r>
      <w:r w:rsidR="009C64DC" w:rsidRPr="00B074CB">
        <w:rPr>
          <w:color w:val="211E1E"/>
          <w:sz w:val="28"/>
          <w:szCs w:val="28"/>
        </w:rPr>
        <w:t>?</w:t>
      </w:r>
      <w:r w:rsidRPr="00B074CB">
        <w:rPr>
          <w:color w:val="211E1E"/>
          <w:sz w:val="28"/>
          <w:szCs w:val="28"/>
        </w:rPr>
        <w:t>» (колобок-жёлтый, лиса-оранжевая, мышка-серая).</w:t>
      </w:r>
    </w:p>
    <w:p w14:paraId="111044B0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   Пальчиковый театр и игры с пальчиками развивают мозг ребенка, стимулируют развитие речи, творческие способности,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 </w:t>
      </w:r>
    </w:p>
    <w:p w14:paraId="3827C611" w14:textId="77777777" w:rsidR="00A062D1" w:rsidRPr="00B074CB" w:rsidRDefault="00A062D1" w:rsidP="009C64D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074CB">
        <w:rPr>
          <w:color w:val="211E1E"/>
          <w:sz w:val="28"/>
          <w:szCs w:val="28"/>
        </w:rPr>
        <w:t> </w:t>
      </w:r>
    </w:p>
    <w:p w14:paraId="11E88970" w14:textId="47D8EE8D" w:rsidR="00F12C76" w:rsidRPr="00B074CB" w:rsidRDefault="00486F9D" w:rsidP="009C64D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 wp14:anchorId="10111C8A" wp14:editId="06F17B4A">
            <wp:extent cx="53301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drawing>
          <wp:inline distT="0" distB="0" distL="0" distR="0" wp14:anchorId="2C11CA07" wp14:editId="33311D8D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lastRenderedPageBreak/>
        <w:drawing>
          <wp:inline distT="0" distB="0" distL="0" distR="0" wp14:anchorId="44D3AF0D" wp14:editId="15778FF5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drawing>
          <wp:inline distT="0" distB="0" distL="0" distR="0" wp14:anchorId="128D500E" wp14:editId="23DEF6BC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lastRenderedPageBreak/>
        <w:drawing>
          <wp:inline distT="0" distB="0" distL="0" distR="0" wp14:anchorId="6466D4D1" wp14:editId="5CC74433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drawing>
          <wp:inline distT="0" distB="0" distL="0" distR="0" wp14:anchorId="662B0668" wp14:editId="304A7668">
            <wp:extent cx="5939790" cy="44551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lastRenderedPageBreak/>
        <w:drawing>
          <wp:inline distT="0" distB="0" distL="0" distR="0" wp14:anchorId="2F06BFA8" wp14:editId="1604126D">
            <wp:extent cx="5939790" cy="7919720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lastRenderedPageBreak/>
        <w:drawing>
          <wp:inline distT="0" distB="0" distL="0" distR="0" wp14:anchorId="68447B40" wp14:editId="06F3EC19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RPr="00B074C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D1"/>
    <w:rsid w:val="00486F9D"/>
    <w:rsid w:val="006C0B77"/>
    <w:rsid w:val="008242FF"/>
    <w:rsid w:val="00870751"/>
    <w:rsid w:val="00922C48"/>
    <w:rsid w:val="009C64DC"/>
    <w:rsid w:val="00A062D1"/>
    <w:rsid w:val="00B074CB"/>
    <w:rsid w:val="00B915B7"/>
    <w:rsid w:val="00BF773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AD84"/>
  <w15:chartTrackingRefBased/>
  <w15:docId w15:val="{9F4D9A40-87DB-45CD-8831-4BABBA17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62D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6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7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79855574855</dc:creator>
  <cp:keywords/>
  <dc:description/>
  <cp:lastModifiedBy>79855574855</cp:lastModifiedBy>
  <cp:revision>6</cp:revision>
  <dcterms:created xsi:type="dcterms:W3CDTF">2023-02-15T05:58:00Z</dcterms:created>
  <dcterms:modified xsi:type="dcterms:W3CDTF">2023-02-23T13:13:00Z</dcterms:modified>
</cp:coreProperties>
</file>