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27" w:rsidRDefault="00F20627" w:rsidP="00F20627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Использование инновационных  технологий в работе с детьми дошкольного возраста</w:t>
      </w:r>
    </w:p>
    <w:p w:rsidR="00F20627" w:rsidRDefault="00F20627" w:rsidP="00F2062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F20627" w:rsidRDefault="00F20627" w:rsidP="00F2062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Инновационное - это значит что-то новое, нестандартное.</w:t>
      </w:r>
    </w:p>
    <w:p w:rsidR="00F20627" w:rsidRDefault="00F20627" w:rsidP="00F2062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Инновационная деятельность педагога</w:t>
      </w:r>
      <w:r>
        <w:rPr>
          <w:color w:val="000000"/>
          <w:sz w:val="28"/>
          <w:szCs w:val="28"/>
          <w:shd w:val="clear" w:color="auto" w:fill="FFFFFF"/>
        </w:rPr>
        <w:t> – это необходимая часть образовательного процесса.   Внедрение инноваций означает необходимость воспитателей подстраивать свою деятельность под меняющиеся условия и использовать нестандартные приёмы в образовательных процессах. Работа педагога не должна ограничиваться рамками исключительно старых и проверенных методов, необходимо некоторое разнообразие.</w:t>
      </w:r>
    </w:p>
    <w:p w:rsidR="00F20627" w:rsidRDefault="00F20627" w:rsidP="00F2062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В современном понимании инновация - это «проявление новых форм или элементов чего-либо, а также вновь образовавшаяся форма, элемент». Синонимом инновации является понятие «новшество».</w:t>
      </w:r>
    </w:p>
    <w:p w:rsidR="00F20627" w:rsidRDefault="00F20627" w:rsidP="00F2062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Деятельность воспитателя состоит в том</w:t>
      </w:r>
      <w:r>
        <w:rPr>
          <w:color w:val="000000"/>
          <w:sz w:val="28"/>
          <w:szCs w:val="28"/>
          <w:shd w:val="clear" w:color="auto" w:fill="FFFFFF"/>
        </w:rPr>
        <w:t>, чтобы начать освоение нововведений развивающего характера, внедрять новые формы, методы, методики, средства, технологии, программы в воспитательно-образовательный процесс. Применять и изучать на практике, использовать свой личный опыт и знания.</w:t>
      </w:r>
    </w:p>
    <w:p w:rsidR="00F20627" w:rsidRDefault="00F20627" w:rsidP="00F2062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Цель использования инноваций - </w:t>
      </w:r>
      <w:r>
        <w:rPr>
          <w:color w:val="000000"/>
          <w:sz w:val="28"/>
          <w:szCs w:val="28"/>
          <w:shd w:val="clear" w:color="auto" w:fill="FFFFFF"/>
        </w:rPr>
        <w:t xml:space="preserve"> создать личностно-ориентированную образовательную среду в ДОУ, позволяющую формировать условия для полноценного физического, духовного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психоэмоционального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здоровья, межличностного, группового развивающего взаимодействия детей, родителей, педагогов и специалистов.</w:t>
      </w:r>
    </w:p>
    <w:p w:rsidR="00F20627" w:rsidRDefault="00F20627" w:rsidP="00F2062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F20627" w:rsidRDefault="00F20627" w:rsidP="00F2062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 воспитывать социально–личностные качества дошкольников, умеющих мыслить неординарно и творчески;</w:t>
      </w:r>
    </w:p>
    <w:p w:rsidR="00F20627" w:rsidRDefault="00F20627" w:rsidP="00F2062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развивать инициативность, любознательность, произвольность, способность к творческому самовыражению, стимулировать коммуникативную, познавательную, игровую и другую активность детей в различных видах деятельности;</w:t>
      </w:r>
    </w:p>
    <w:p w:rsidR="00F20627" w:rsidRDefault="00F20627" w:rsidP="00F2062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развивать умения детей применять современные инновационные технологии, направленные на успешную социализацию личности в обществе и повышения уровня интеллектуального мышления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креативного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воображения.</w:t>
      </w:r>
    </w:p>
    <w:p w:rsidR="00F20627" w:rsidRDefault="00F20627" w:rsidP="00F2062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соответствии с ФГОС  мною были разработаны  рабочие программы,  </w:t>
      </w:r>
      <w:r>
        <w:rPr>
          <w:b/>
          <w:bCs/>
          <w:color w:val="000000"/>
          <w:sz w:val="28"/>
          <w:szCs w:val="28"/>
          <w:shd w:val="clear" w:color="auto" w:fill="FFFFFF"/>
        </w:rPr>
        <w:t>проектная деятельность</w:t>
      </w:r>
      <w:r>
        <w:rPr>
          <w:color w:val="000000"/>
          <w:sz w:val="28"/>
          <w:szCs w:val="28"/>
          <w:shd w:val="clear" w:color="auto" w:fill="FFFFFF"/>
        </w:rPr>
        <w:t> ведется в системе, активно используются 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технологии</w:t>
      </w:r>
      <w:r>
        <w:rPr>
          <w:color w:val="000000"/>
          <w:sz w:val="28"/>
          <w:szCs w:val="28"/>
          <w:shd w:val="clear" w:color="auto" w:fill="FFFFFF"/>
        </w:rPr>
        <w:t>. Активно ведется работа по созданию конспектов занятий с использованием различных технологий, которые размещены в СМИ, </w:t>
      </w:r>
      <w:proofErr w:type="spellStart"/>
      <w:r>
        <w:rPr>
          <w:color w:val="000000"/>
          <w:sz w:val="28"/>
          <w:szCs w:val="28"/>
          <w:shd w:val="clear" w:color="auto" w:fill="FFFFFF"/>
        </w:rPr>
        <w:fldChar w:fldCharType="begin"/>
      </w:r>
      <w:r>
        <w:rPr>
          <w:color w:val="000000"/>
          <w:sz w:val="28"/>
          <w:szCs w:val="28"/>
          <w:shd w:val="clear" w:color="auto" w:fill="FFFFFF"/>
        </w:rPr>
        <w:instrText xml:space="preserve"> HYPERLINK "http://maam.ru/" \t "_blank" </w:instrText>
      </w:r>
      <w:r>
        <w:rPr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Style w:val="a4"/>
          <w:color w:val="2C7BDE"/>
          <w:sz w:val="28"/>
          <w:szCs w:val="28"/>
          <w:shd w:val="clear" w:color="auto" w:fill="FFFFFF"/>
        </w:rPr>
        <w:t>maam.ru</w:t>
      </w:r>
      <w:proofErr w:type="spellEnd"/>
      <w:r>
        <w:rPr>
          <w:color w:val="000000"/>
          <w:sz w:val="28"/>
          <w:szCs w:val="28"/>
          <w:shd w:val="clear" w:color="auto" w:fill="FFFFFF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> , обобщён опыт на базе ДОУ и города.</w:t>
      </w:r>
    </w:p>
    <w:p w:rsidR="00F20627" w:rsidRDefault="00F20627" w:rsidP="00F20627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Примеры инновационных технологий: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  1. Методика ТРИЗ</w:t>
      </w:r>
      <w:r>
        <w:rPr>
          <w:color w:val="000000"/>
          <w:sz w:val="28"/>
          <w:szCs w:val="28"/>
        </w:rPr>
        <w:t xml:space="preserve">, она была придумана и разработана приблизительно около 60 лет назад Генрихом </w:t>
      </w:r>
      <w:proofErr w:type="spellStart"/>
      <w:r>
        <w:rPr>
          <w:color w:val="000000"/>
          <w:sz w:val="28"/>
          <w:szCs w:val="28"/>
        </w:rPr>
        <w:t>Сауловичем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Альтшуллером</w:t>
      </w:r>
      <w:proofErr w:type="spellEnd"/>
      <w:r>
        <w:rPr>
          <w:color w:val="000000"/>
          <w:sz w:val="28"/>
          <w:szCs w:val="28"/>
        </w:rPr>
        <w:t>. Главная идея его технологии состоит в том, что технические системы возникают и развиваются не «как попало», а по определенным законам: эти законы можно познать и использовать для сознательного – без множества пустых проб – решения изобретательских задач.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   Цель ТРИЗ – не просто развить фантазию детей, а научить мыслить системно, с пониманием происходящих процессов. Дать в руки воспитателям инструмент по конкретному практическому воспитанию у детей каче</w:t>
      </w:r>
      <w:proofErr w:type="gramStart"/>
      <w:r>
        <w:rPr>
          <w:color w:val="000000"/>
          <w:sz w:val="28"/>
          <w:szCs w:val="28"/>
        </w:rPr>
        <w:t>ств тв</w:t>
      </w:r>
      <w:proofErr w:type="gramEnd"/>
      <w:r>
        <w:rPr>
          <w:color w:val="000000"/>
          <w:sz w:val="28"/>
          <w:szCs w:val="28"/>
        </w:rPr>
        <w:t>орческой личности, способной понимать единство и противоречие окружающего мира, решать свои маленькие проблемы.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   Основная задача использования ТРИ</w:t>
      </w:r>
      <w:proofErr w:type="gramStart"/>
      <w:r>
        <w:rPr>
          <w:color w:val="000000"/>
          <w:sz w:val="28"/>
          <w:szCs w:val="28"/>
        </w:rPr>
        <w:t>З-</w:t>
      </w:r>
      <w:proofErr w:type="gramEnd"/>
      <w:r>
        <w:rPr>
          <w:color w:val="000000"/>
          <w:sz w:val="28"/>
          <w:szCs w:val="28"/>
        </w:rPr>
        <w:t xml:space="preserve"> технологии в дошкольном возрасте -это привить ребенку радость творческих открытий.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u w:val="single"/>
        </w:rPr>
        <w:t>Основные функции ТРИЗ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 Решение творческих и изобретательских задач любой сложности и направленности без перебора вариантов.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 Прогнозирование развития технических систем (ТС) и получение перспективных решений (в том числе и принципиально новых).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 Развитие каче</w:t>
      </w:r>
      <w:proofErr w:type="gramStart"/>
      <w:r>
        <w:rPr>
          <w:color w:val="000000"/>
          <w:sz w:val="28"/>
          <w:szCs w:val="28"/>
        </w:rPr>
        <w:t>ств тв</w:t>
      </w:r>
      <w:proofErr w:type="gramEnd"/>
      <w:r>
        <w:rPr>
          <w:color w:val="000000"/>
          <w:sz w:val="28"/>
          <w:szCs w:val="28"/>
        </w:rPr>
        <w:t>орческой личности.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u w:val="single"/>
        </w:rPr>
        <w:t>ТРИЗ технология включает в себя: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-Мозговой штурм;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-Метод «</w:t>
      </w:r>
      <w:proofErr w:type="spellStart"/>
      <w:r>
        <w:rPr>
          <w:color w:val="000000"/>
          <w:sz w:val="28"/>
          <w:szCs w:val="28"/>
        </w:rPr>
        <w:t>Синектика</w:t>
      </w:r>
      <w:proofErr w:type="spellEnd"/>
      <w:r>
        <w:rPr>
          <w:color w:val="000000"/>
          <w:sz w:val="28"/>
          <w:szCs w:val="28"/>
        </w:rPr>
        <w:t>»;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-Морфологический анализ;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-Метод фокальных объектов (МФО);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-Системный оператор (надсистема и подсистема);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-Метод маленьких человечков (ММЧ);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-Познакомимся поближе с некоторыми из них.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Метод «Мозговой штурм» (МШ): предложен американским учёным А. Осборном. Это метод коллективного поиска оригинальных идей.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Задачи: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1. Развиваются коммуникативные способности детей: умение вести спор, слышать друг друга, высказывать свою точку зрения, не </w:t>
      </w:r>
      <w:proofErr w:type="gramStart"/>
      <w:r>
        <w:rPr>
          <w:color w:val="000000"/>
          <w:sz w:val="28"/>
          <w:szCs w:val="28"/>
        </w:rPr>
        <w:t>боясь</w:t>
      </w:r>
      <w:proofErr w:type="gramEnd"/>
      <w:r>
        <w:rPr>
          <w:color w:val="000000"/>
          <w:sz w:val="28"/>
          <w:szCs w:val="28"/>
        </w:rPr>
        <w:t xml:space="preserve"> критики, тактично оценивать мнения других, отвечать на вопросы воспитателя и т. п.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 Развивать у детей способность к анализу,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 Стимулировать творческую активность в поиске решения проблемы.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 Формировать умение давать большое количество идей в рамках заданной темы.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Суть МШ – дать свободный выход мыслям из подсознания, создать условия расковывающие ребенка.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Изобретательские задачи должны быть доступны детям по возрасту.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Темами мозгового штурма могут быть: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как уберечь продукты от мышей;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как не намокнуть под дождем;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как выгнать лису из заячьей избушки;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как потушить пожар, если в доме нет воды;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как не дать медведю залезть на теремок и развалить его;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как оставить кусочек лета в зиму.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Правила мозгового штурма: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1)исключение всякой критики;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2) поощрение самых невероятных идей;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3) большое количество ответов, предложений;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4) чужие идеи можно улучшать.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    Анализ каждой идеи идет по оценке «хорошо - плохо», т. е. что-то в этом предложении хорошо, но что-то плохо. Из всех решений выбирается оптимальное, позволяющее решить противоречие с минимальными затратами и потерями. Результаты мозгового штурма должны быть непременно отражены в продуктивной деятельности: нарисовать свой кусочек лета в зиму; вылепить продукты, которые стали недоступны мышам и т. д.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   Воспитатель должен предложить детям свои оригинальные варианты решения задачи, что позволяет стимулировать их воображение и вызывать интерес и желание к творческой деятельности.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  Метод «</w:t>
      </w:r>
      <w:proofErr w:type="spellStart"/>
      <w:r>
        <w:rPr>
          <w:color w:val="000000"/>
          <w:sz w:val="28"/>
          <w:szCs w:val="28"/>
        </w:rPr>
        <w:t>Синектика</w:t>
      </w:r>
      <w:proofErr w:type="spellEnd"/>
      <w:r>
        <w:rPr>
          <w:color w:val="000000"/>
          <w:sz w:val="28"/>
          <w:szCs w:val="28"/>
        </w:rPr>
        <w:t>» предложен У. Гордоном в 50 годы двадцатого столетия. Термин «</w:t>
      </w:r>
      <w:proofErr w:type="spellStart"/>
      <w:r>
        <w:rPr>
          <w:color w:val="000000"/>
          <w:sz w:val="28"/>
          <w:szCs w:val="28"/>
        </w:rPr>
        <w:t>синектика</w:t>
      </w:r>
      <w:proofErr w:type="spellEnd"/>
      <w:r>
        <w:rPr>
          <w:color w:val="000000"/>
          <w:sz w:val="28"/>
          <w:szCs w:val="28"/>
        </w:rPr>
        <w:t>» обозначает «объединение разнородных предметов». Автор предложил использовать для развития творческих способностей человека аналогии. Рассмотрим аналогии: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а) личностная аналогия (</w:t>
      </w:r>
      <w:proofErr w:type="spellStart"/>
      <w:r>
        <w:rPr>
          <w:color w:val="000000"/>
          <w:sz w:val="28"/>
          <w:szCs w:val="28"/>
        </w:rPr>
        <w:t>эмпатия</w:t>
      </w:r>
      <w:proofErr w:type="spellEnd"/>
      <w:r>
        <w:rPr>
          <w:color w:val="000000"/>
          <w:sz w:val="28"/>
          <w:szCs w:val="28"/>
        </w:rPr>
        <w:t>). Предложить ребенку представить самого себя в качестве какого-нибудь предмета или явления в проблемной ситуации. Примерные варианты заданий: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изобрази будильник, который забыли выключить;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покажи походку человека, которому жмут ботинки;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б) прямая аналогия. Основывается на поиске сходных процессов в других областях знаний (вертолет – аналогия стрекозы, подводная лодка – аналогия рыбы и т. д.). Пусть дети находят такие аналогии, делают маленькие открытия в сходстве природных и технических систем;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в) фантастическая аналогия. </w:t>
      </w:r>
      <w:proofErr w:type="gramStart"/>
      <w:r>
        <w:rPr>
          <w:color w:val="000000"/>
          <w:sz w:val="28"/>
          <w:szCs w:val="28"/>
        </w:rPr>
        <w:t>Решение проблемы, задачи осуществляется, как в волшебной сказке, т. е. игнорируются все существующие законы (нарисуй свою радость – возможные варианты: солнце, цветок; изобрази любовь – это может быть человек, растение) и т. д.</w:t>
      </w:r>
      <w:proofErr w:type="gramEnd"/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3) Метод морфологического анализа появился в середине 30-х годов XX века, благодаря швейцарскому астрофизику Ф. </w:t>
      </w:r>
      <w:proofErr w:type="spellStart"/>
      <w:r>
        <w:rPr>
          <w:color w:val="000000"/>
          <w:sz w:val="28"/>
          <w:szCs w:val="28"/>
        </w:rPr>
        <w:t>Цвикки</w:t>
      </w:r>
      <w:proofErr w:type="spellEnd"/>
      <w:r>
        <w:rPr>
          <w:color w:val="000000"/>
          <w:sz w:val="28"/>
          <w:szCs w:val="28"/>
        </w:rPr>
        <w:t>, который использовал его исключительно для решения астрофизических задач.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Задачи: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 Развитие творческого воображения, фантазии, преодоления стереотипов.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 развивать комбинаторные умения, получать большое количество вариантов ответа в рамках заданной темы.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    Чем больше критериев выбрано, тем более подробно будет описан новый образ. Произвольно выберем из каждого столбца по одной характеристике и соединим воедино. Могут получиться очень интересные образы. Например, Иван-царевич – вредный подросток, одетый в праздничный наряд, проживающий в детском саду и передвигающийся на лыжах. Или старик-весельчак в спортивном костюме, живущий в лесу и передвигающийся на роликах. Сразу хочется придумать историю о таком герое. Сколько простора для детского воображения!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    Метод фокальных объектов (МФО) предложен американским психологом Ч. </w:t>
      </w:r>
      <w:proofErr w:type="spellStart"/>
      <w:r>
        <w:rPr>
          <w:color w:val="000000"/>
          <w:sz w:val="28"/>
          <w:szCs w:val="28"/>
        </w:rPr>
        <w:t>Вайтингом</w:t>
      </w:r>
      <w:proofErr w:type="spellEnd"/>
      <w:r>
        <w:rPr>
          <w:color w:val="000000"/>
          <w:sz w:val="28"/>
          <w:szCs w:val="28"/>
        </w:rPr>
        <w:t>. Суть метода заключается в том, что к определённому объекту «примеряются» свойства и характеристики других, ни чем с ним не связанных объектов. Сочетания свойств оказываются иногда очень неожиданными, но именно это и вызывает интерес.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Цель МФО – установление ассоциативных с различными случайными объектами.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Изначально нужно выбрать объект, с образом которого будем работать. Можно до поры хранить его </w:t>
      </w:r>
      <w:proofErr w:type="gramStart"/>
      <w:r>
        <w:rPr>
          <w:color w:val="000000"/>
          <w:sz w:val="28"/>
          <w:szCs w:val="28"/>
        </w:rPr>
        <w:t>в тайне</w:t>
      </w:r>
      <w:proofErr w:type="gramEnd"/>
      <w:r>
        <w:rPr>
          <w:color w:val="000000"/>
          <w:sz w:val="28"/>
          <w:szCs w:val="28"/>
        </w:rPr>
        <w:t xml:space="preserve"> от детей. Затем детям предлагается назвать три любых объекта. Хорошо, если один из них будет представителем природного мира, второй – рукотворного, третий – вообще нематериальное понятие. Но это условие необязательно. Затем дети называют как можно больше свойств и качеств названных объектов. Названные свойства и качества приписываются к изначально выбранному объекту, дети объясняют, как это может выглядеть и при каких условиях такое бывает.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Детям предлагаются два-три слова и быстро выделяются свойства каждого из названных предметов или явлений.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Работа с системным оператором предполагает формирование у ребёнка умение анализировать и описывать систему связей любого объекта материального мира: его назначение, динамику развития в определённый отрезок времени, признаки и строение и др.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Каждый объект материального мира имеет своё прошлое, настоящее и будущее. Кроме того, каждый объект имеет свой набор свойств и качеств, которые могут изменяться с течением времени.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   Таким образом, дети учатся производить системные раскладки, анализировать и описывать систему связей между объектами окружающей действительности, строить разного рода классификации по выделенному признаку.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   ММЧ (метод маленьких человечков). Суть методики в том, что дети представляют себе маленьких человечков, которые живут, действуют в </w:t>
      </w:r>
      <w:r>
        <w:rPr>
          <w:color w:val="000000"/>
          <w:sz w:val="28"/>
          <w:szCs w:val="28"/>
        </w:rPr>
        <w:lastRenderedPageBreak/>
        <w:t>окружающих предметах и явлениях. Игра в маленьких человечков позволяет представить фазовые переходы веществ, моделировать строение веществ и процессы, происходящие в них, способствует развитию логического мышления, внимания, наблюдательности, сообразительности, позволяет делать умозаключения.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 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Геоконд</w:t>
      </w:r>
      <w:proofErr w:type="spellEnd"/>
      <w:r>
        <w:rPr>
          <w:b/>
          <w:bCs/>
          <w:color w:val="000000"/>
          <w:sz w:val="28"/>
          <w:szCs w:val="28"/>
        </w:rPr>
        <w:t xml:space="preserve">» </w:t>
      </w:r>
      <w:proofErr w:type="spellStart"/>
      <w:r>
        <w:rPr>
          <w:b/>
          <w:bCs/>
          <w:color w:val="000000"/>
          <w:sz w:val="28"/>
          <w:szCs w:val="28"/>
        </w:rPr>
        <w:t>Воскобовича</w:t>
      </w:r>
      <w:proofErr w:type="spellEnd"/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или «Бинг-ринг»</w:t>
      </w:r>
      <w:r>
        <w:rPr>
          <w:color w:val="000000"/>
          <w:sz w:val="28"/>
          <w:szCs w:val="28"/>
        </w:rPr>
        <w:t xml:space="preserve">– эта игра формирует у детей умение ориентироваться на плоскости, развивает </w:t>
      </w:r>
      <w:proofErr w:type="spellStart"/>
      <w:r>
        <w:rPr>
          <w:color w:val="000000"/>
          <w:sz w:val="28"/>
          <w:szCs w:val="28"/>
        </w:rPr>
        <w:t>сенсорику</w:t>
      </w:r>
      <w:proofErr w:type="spellEnd"/>
      <w:r>
        <w:rPr>
          <w:color w:val="000000"/>
          <w:sz w:val="28"/>
          <w:szCs w:val="28"/>
        </w:rPr>
        <w:t>, мелкую моторику, фантазию, логику, совершенствует интеллект, развивает творческие способности детей. Согласно определённым заданиям, дети натягивают резинки на гвоздики так, чтобы получился силуэт геометрической фигуры, цифры или другого задуманного изображения.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3.Лэпбук</w:t>
      </w:r>
      <w:r>
        <w:rPr>
          <w:color w:val="000000"/>
          <w:sz w:val="28"/>
          <w:szCs w:val="28"/>
        </w:rPr>
        <w:t xml:space="preserve"> – ещё одна инновационная форма работы с детьми. </w:t>
      </w:r>
      <w:proofErr w:type="spellStart"/>
      <w:r>
        <w:rPr>
          <w:color w:val="000000"/>
          <w:sz w:val="28"/>
          <w:szCs w:val="28"/>
        </w:rPr>
        <w:t>Лэпбук</w:t>
      </w:r>
      <w:proofErr w:type="spellEnd"/>
      <w:r>
        <w:rPr>
          <w:color w:val="000000"/>
          <w:sz w:val="28"/>
          <w:szCs w:val="28"/>
        </w:rPr>
        <w:t xml:space="preserve"> – это самодельная интерактивная папка с кармашками, вкладышами, окошками, которые дети могут передвигать, открывать, складывать, изучать и дополнять самостоятельно. В </w:t>
      </w:r>
      <w:proofErr w:type="spellStart"/>
      <w:r>
        <w:rPr>
          <w:color w:val="000000"/>
          <w:sz w:val="28"/>
          <w:szCs w:val="28"/>
        </w:rPr>
        <w:t>лэпбук</w:t>
      </w:r>
      <w:proofErr w:type="spellEnd"/>
      <w:r>
        <w:rPr>
          <w:color w:val="000000"/>
          <w:sz w:val="28"/>
          <w:szCs w:val="28"/>
        </w:rPr>
        <w:t xml:space="preserve"> собирается материал по определённой теме и дети в игровой форме получают незаметно для себя новые знания.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000000"/>
          <w:sz w:val="28"/>
          <w:szCs w:val="28"/>
        </w:rPr>
        <w:t>Лэпбук</w:t>
      </w:r>
      <w:proofErr w:type="spellEnd"/>
      <w:r>
        <w:rPr>
          <w:color w:val="000000"/>
          <w:sz w:val="28"/>
          <w:szCs w:val="28"/>
        </w:rPr>
        <w:t xml:space="preserve"> – это наглядно – практический метод обучения,  определённый этап самостоятельной или совместной исследовательской, познавательной деятельности детей, которую дети проделывают в ходе изучения определённой темы.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>Бизиборд</w:t>
      </w:r>
      <w:r>
        <w:rPr>
          <w:color w:val="000000"/>
          <w:sz w:val="28"/>
          <w:szCs w:val="28"/>
        </w:rPr>
        <w:t xml:space="preserve"> – развивающая доска. Именно такую доску придумала Мария </w:t>
      </w:r>
      <w:proofErr w:type="spellStart"/>
      <w:r>
        <w:rPr>
          <w:color w:val="000000"/>
          <w:sz w:val="28"/>
          <w:szCs w:val="28"/>
        </w:rPr>
        <w:t>Монтессори</w:t>
      </w:r>
      <w:proofErr w:type="spellEnd"/>
      <w:r>
        <w:rPr>
          <w:color w:val="000000"/>
          <w:sz w:val="28"/>
          <w:szCs w:val="28"/>
        </w:rPr>
        <w:t xml:space="preserve">. Напомню, что основной её метод – самостоятельность детей – ключ к их развитию. </w:t>
      </w:r>
      <w:proofErr w:type="spellStart"/>
      <w:r>
        <w:rPr>
          <w:color w:val="000000"/>
          <w:sz w:val="28"/>
          <w:szCs w:val="28"/>
        </w:rPr>
        <w:t>Бизиборд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предназначен</w:t>
      </w:r>
      <w:proofErr w:type="gramEnd"/>
      <w:r>
        <w:rPr>
          <w:color w:val="000000"/>
          <w:sz w:val="28"/>
          <w:szCs w:val="28"/>
        </w:rPr>
        <w:t xml:space="preserve"> для формирования умений и навыков открывания и закрывания различных замков и задвижек. Многократно открывая и закрывая замочки, ребенок каждый раз испытывает радость, когда ему удается справиться с механизмом. Работа с модулем совершенствует зрительно-моторную координацию, формирует причинно-следственные связи, нормализует эмоционально-волевую сферу ребенка.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5.Здоровьесберегающие технологии</w:t>
      </w:r>
      <w:r>
        <w:rPr>
          <w:color w:val="000000"/>
          <w:sz w:val="28"/>
          <w:szCs w:val="28"/>
        </w:rPr>
        <w:t>, которые включают в себя: технологии стимулирования и сохранения здоровья, технологию обучения ЗОЖ, коррекционные технологии, а так же использование </w:t>
      </w:r>
      <w:r>
        <w:rPr>
          <w:b/>
          <w:bCs/>
          <w:color w:val="000000"/>
          <w:sz w:val="28"/>
          <w:szCs w:val="28"/>
        </w:rPr>
        <w:t>шариков</w:t>
      </w:r>
      <w:r>
        <w:rPr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Су-джоку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Детям нравятся пальчиковые игры с применением разных атрибутов (прищепок, орехов, карандашей, желудей, массажных мячей, резинок) с музыкальным сопровождением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разные виды гимнастик. Использование мелких упражнений в работе с детьми  развивает артикуляционный аппарат, формирует эмоционально-психическое равновесие, активное физическое состояние, активизирует психические процессы. Данная методика помогает в устранении и формировании у детей определённых умений и упражнений, направленных на преодоление трудностей при постановке звуков.</w:t>
      </w:r>
    </w:p>
    <w:p w:rsidR="00F20627" w:rsidRDefault="00F20627" w:rsidP="00F20627">
      <w:pPr>
        <w:pStyle w:val="a3"/>
        <w:shd w:val="clear" w:color="auto" w:fill="FFFFFF"/>
        <w:spacing w:after="15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lastRenderedPageBreak/>
        <w:t>6. Технология проектной деятельности. </w:t>
      </w:r>
      <w:r>
        <w:rPr>
          <w:color w:val="000000"/>
          <w:sz w:val="28"/>
          <w:szCs w:val="28"/>
        </w:rPr>
        <w:t xml:space="preserve">Е новый, но очень эффективный метод познания. Сущность образования детей дошкольного возраста определяет необходимостью новых педагогических технологий, среди которых одним из ведущих является метод проектов. Под проектом следует понимать отрезок жизни группы детей, в течение которого дети совместно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совершают увлекательную </w:t>
      </w:r>
      <w:proofErr w:type="spellStart"/>
      <w:r>
        <w:rPr>
          <w:color w:val="000000"/>
          <w:sz w:val="28"/>
          <w:szCs w:val="28"/>
        </w:rPr>
        <w:t>поисково</w:t>
      </w:r>
      <w:proofErr w:type="spellEnd"/>
      <w:r>
        <w:rPr>
          <w:color w:val="000000"/>
          <w:sz w:val="28"/>
          <w:szCs w:val="28"/>
        </w:rPr>
        <w:t xml:space="preserve"> – познавательную творческую работу в серии связанных одной темой занятий и игр.</w:t>
      </w:r>
    </w:p>
    <w:p w:rsidR="00B82E51" w:rsidRPr="00F20627" w:rsidRDefault="00B82E51">
      <w:pPr>
        <w:rPr>
          <w:rFonts w:ascii="Times New Roman" w:hAnsi="Times New Roman" w:cs="Times New Roman"/>
        </w:rPr>
      </w:pPr>
    </w:p>
    <w:sectPr w:rsidR="00B82E51" w:rsidRPr="00F20627" w:rsidSect="00B8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627"/>
    <w:rsid w:val="00B82E51"/>
    <w:rsid w:val="00C56BDA"/>
    <w:rsid w:val="00D64E0B"/>
    <w:rsid w:val="00F2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6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2021-04-18T14:23:00Z</dcterms:created>
  <dcterms:modified xsi:type="dcterms:W3CDTF">2021-04-18T16:06:00Z</dcterms:modified>
</cp:coreProperties>
</file>