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56" w:rsidRDefault="00EB3A56" w:rsidP="00EB3A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Консультация для родителей</w:t>
      </w:r>
    </w:p>
    <w:p w:rsidR="00EB3A56" w:rsidRDefault="00EB3A56" w:rsidP="00EB3A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«Нравственно-патриотическое воспитание и пути его реализации в дошкольных группах ч</w:t>
      </w:r>
      <w:r>
        <w:rPr>
          <w:rFonts w:ascii="Arial" w:hAnsi="Arial" w:cs="Arial"/>
          <w:b/>
          <w:bCs/>
          <w:color w:val="000000"/>
          <w:sz w:val="21"/>
          <w:szCs w:val="21"/>
        </w:rPr>
        <w:t>ерез знакомство с малой Родиной.</w:t>
      </w:r>
    </w:p>
    <w:p w:rsidR="00EB3A56" w:rsidRDefault="00EB3A56" w:rsidP="00EB3A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».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Академик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Д.С.Лихачёв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  <w:r>
        <w:rPr>
          <w:rFonts w:ascii="Arial" w:hAnsi="Arial" w:cs="Arial"/>
          <w:color w:val="000000"/>
          <w:sz w:val="21"/>
          <w:szCs w:val="21"/>
        </w:rPr>
        <w:br/>
        <w:t>Самое большое счастье для родителей – вырастить здоровых и высоконравственных детей.</w:t>
      </w:r>
      <w:r>
        <w:rPr>
          <w:rFonts w:ascii="Arial" w:hAnsi="Arial" w:cs="Arial"/>
          <w:color w:val="000000"/>
          <w:sz w:val="21"/>
          <w:szCs w:val="21"/>
        </w:rPr>
        <w:br/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>
        <w:rPr>
          <w:rFonts w:ascii="Arial" w:hAnsi="Arial" w:cs="Arial"/>
          <w:color w:val="000000"/>
          <w:sz w:val="21"/>
          <w:szCs w:val="21"/>
        </w:rPr>
        <w:br/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  <w:r>
        <w:rPr>
          <w:rFonts w:ascii="Arial" w:hAnsi="Arial" w:cs="Arial"/>
          <w:color w:val="000000"/>
          <w:sz w:val="21"/>
          <w:szCs w:val="21"/>
        </w:rPr>
        <w:br/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Исходя из этого, нравственно-патриотическое воспитание включает целый комплекс задач:</w:t>
      </w:r>
      <w:r>
        <w:rPr>
          <w:rFonts w:ascii="Arial" w:hAnsi="Arial" w:cs="Arial"/>
          <w:color w:val="000000"/>
          <w:sz w:val="21"/>
          <w:szCs w:val="21"/>
        </w:rPr>
        <w:br/>
        <w:t>— воспитание у ребенка любви и привязанности к своей семье, дому, детскому саду, улице, городу;</w:t>
      </w:r>
      <w:r>
        <w:rPr>
          <w:rFonts w:ascii="Arial" w:hAnsi="Arial" w:cs="Arial"/>
          <w:color w:val="000000"/>
          <w:sz w:val="21"/>
          <w:szCs w:val="21"/>
        </w:rPr>
        <w:br/>
        <w:t>— формирование бережного отношения к природе и всему живому;</w:t>
      </w:r>
      <w:r>
        <w:rPr>
          <w:rFonts w:ascii="Arial" w:hAnsi="Arial" w:cs="Arial"/>
          <w:color w:val="000000"/>
          <w:sz w:val="21"/>
          <w:szCs w:val="21"/>
        </w:rPr>
        <w:br/>
        <w:t>— воспитание уважения к труду;</w:t>
      </w:r>
      <w:r>
        <w:rPr>
          <w:rFonts w:ascii="Arial" w:hAnsi="Arial" w:cs="Arial"/>
          <w:color w:val="000000"/>
          <w:sz w:val="21"/>
          <w:szCs w:val="21"/>
        </w:rPr>
        <w:br/>
        <w:t>— развитие интереса к русским традициям и промыслам;</w:t>
      </w:r>
      <w:r>
        <w:rPr>
          <w:rFonts w:ascii="Arial" w:hAnsi="Arial" w:cs="Arial"/>
          <w:color w:val="000000"/>
          <w:sz w:val="21"/>
          <w:szCs w:val="21"/>
        </w:rPr>
        <w:br/>
        <w:t>— формирование элементарных знаний о правах человека;</w:t>
      </w:r>
      <w:r>
        <w:rPr>
          <w:rFonts w:ascii="Arial" w:hAnsi="Arial" w:cs="Arial"/>
          <w:color w:val="000000"/>
          <w:sz w:val="21"/>
          <w:szCs w:val="21"/>
        </w:rPr>
        <w:br/>
        <w:t>— расширение представлений о городах России; своем городе;</w:t>
      </w:r>
      <w:r>
        <w:rPr>
          <w:rFonts w:ascii="Arial" w:hAnsi="Arial" w:cs="Arial"/>
          <w:color w:val="000000"/>
          <w:sz w:val="21"/>
          <w:szCs w:val="21"/>
        </w:rPr>
        <w:br/>
        <w:t>— знакомство детей с символами государства (герб, флаг, гимн);</w:t>
      </w:r>
      <w:r>
        <w:rPr>
          <w:rFonts w:ascii="Arial" w:hAnsi="Arial" w:cs="Arial"/>
          <w:color w:val="000000"/>
          <w:sz w:val="21"/>
          <w:szCs w:val="21"/>
        </w:rPr>
        <w:br/>
        <w:t>— развитие чувства ответственности и гордости за достижения страны;</w:t>
      </w:r>
      <w:r>
        <w:rPr>
          <w:rFonts w:ascii="Arial" w:hAnsi="Arial" w:cs="Arial"/>
          <w:color w:val="000000"/>
          <w:sz w:val="21"/>
          <w:szCs w:val="21"/>
        </w:rPr>
        <w:br/>
        <w:t>— формирование толерантности, чувства уважения к другим народам, их традициям.</w:t>
      </w:r>
      <w:r>
        <w:rPr>
          <w:rFonts w:ascii="Arial" w:hAnsi="Arial" w:cs="Arial"/>
          <w:color w:val="000000"/>
          <w:sz w:val="21"/>
          <w:szCs w:val="21"/>
        </w:rPr>
        <w:br/>
        <w:t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со взрослыми и сверстниками.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Как же приобщить детей к нравственно-патриотическому воспитанию?</w:t>
      </w:r>
      <w:r>
        <w:rPr>
          <w:rFonts w:ascii="Arial" w:hAnsi="Arial" w:cs="Arial"/>
          <w:color w:val="000000"/>
          <w:sz w:val="21"/>
          <w:szCs w:val="21"/>
        </w:rPr>
        <w:br/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Дошкольники очень рано начинают проявлять интерес к истории страны, края. Организуйте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экскурсии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Музеи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мемориалу «Вечный огонь», расскажите о тяжелой жизни в военное время, отсутствии еды, и о том, как чтят память погибших.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4. 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</w:p>
    <w:p w:rsidR="00EB3A56" w:rsidRDefault="00EB3A56" w:rsidP="00EB3A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EB3A56" w:rsidRDefault="00EB3A56" w:rsidP="00EB3A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7. 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много разнообразных культур растут на ней и дают хорошие урожаи.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EB3A56" w:rsidRDefault="00EB3A56" w:rsidP="00EB3A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p w:rsidR="00340051" w:rsidRDefault="00340051"/>
    <w:sectPr w:rsidR="0034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EA"/>
    <w:rsid w:val="00340051"/>
    <w:rsid w:val="00EB3A56"/>
    <w:rsid w:val="00F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C577-BF1D-4FD2-9BE4-999B4993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2022-03-24T12:15:00Z</cp:lastPrinted>
  <dcterms:created xsi:type="dcterms:W3CDTF">2022-03-24T12:13:00Z</dcterms:created>
  <dcterms:modified xsi:type="dcterms:W3CDTF">2022-03-24T12:17:00Z</dcterms:modified>
</cp:coreProperties>
</file>